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0FE" w:rsidRDefault="009870FE" w:rsidP="0001011A">
      <w:pPr>
        <w:pStyle w:val="Podtytu"/>
      </w:pPr>
    </w:p>
    <w:p w:rsidR="00FA71B9" w:rsidRDefault="00A661A3" w:rsidP="00A661A3">
      <w:pPr>
        <w:jc w:val="center"/>
        <w:rPr>
          <w:sz w:val="24"/>
          <w:szCs w:val="24"/>
          <w:u w:val="single"/>
        </w:rPr>
      </w:pPr>
      <w:r w:rsidRPr="00A661A3">
        <w:rPr>
          <w:sz w:val="24"/>
          <w:szCs w:val="24"/>
          <w:u w:val="single"/>
        </w:rPr>
        <w:t>Spis treści :</w:t>
      </w:r>
    </w:p>
    <w:p w:rsidR="00A661A3" w:rsidRDefault="00A661A3" w:rsidP="00A661A3"/>
    <w:p w:rsidR="00A661A3" w:rsidRDefault="00A661A3" w:rsidP="00A661A3">
      <w:pPr>
        <w:pStyle w:val="Akapitzlist"/>
        <w:numPr>
          <w:ilvl w:val="0"/>
          <w:numId w:val="1"/>
        </w:numPr>
        <w:rPr>
          <w:u w:val="single"/>
        </w:rPr>
      </w:pPr>
      <w:r w:rsidRPr="00A661A3">
        <w:rPr>
          <w:u w:val="single"/>
        </w:rPr>
        <w:t>Część opisowa</w:t>
      </w:r>
    </w:p>
    <w:p w:rsidR="00A661A3" w:rsidRPr="00A661A3" w:rsidRDefault="00A661A3" w:rsidP="00A661A3">
      <w:pPr>
        <w:pStyle w:val="Akapitzlist"/>
      </w:pPr>
    </w:p>
    <w:p w:rsidR="00A661A3" w:rsidRDefault="004B5B87" w:rsidP="004B5B87">
      <w:pPr>
        <w:pStyle w:val="Akapitzlist"/>
        <w:numPr>
          <w:ilvl w:val="0"/>
          <w:numId w:val="2"/>
        </w:numPr>
      </w:pPr>
      <w:r>
        <w:t>Podstawa</w:t>
      </w:r>
      <w:r w:rsidR="00A661A3" w:rsidRPr="00A661A3">
        <w:t xml:space="preserve"> opracowania</w:t>
      </w:r>
      <w:r w:rsidR="00953E52">
        <w:tab/>
      </w:r>
      <w:r w:rsidR="00953E52">
        <w:tab/>
      </w:r>
      <w:r w:rsidR="00953E52">
        <w:tab/>
      </w:r>
      <w:r w:rsidR="00953E52">
        <w:tab/>
      </w:r>
      <w:r w:rsidR="00953E52">
        <w:tab/>
      </w:r>
      <w:r w:rsidR="00953E52">
        <w:tab/>
        <w:t>str.2</w:t>
      </w:r>
    </w:p>
    <w:p w:rsidR="00A661A3" w:rsidRDefault="004B5B87" w:rsidP="00A661A3">
      <w:pPr>
        <w:pStyle w:val="Akapitzlist"/>
        <w:numPr>
          <w:ilvl w:val="0"/>
          <w:numId w:val="2"/>
        </w:numPr>
      </w:pPr>
      <w:r>
        <w:t>Cel</w:t>
      </w:r>
      <w:r w:rsidR="00A661A3">
        <w:t xml:space="preserve"> i zakres opracowania</w:t>
      </w:r>
      <w:r w:rsidR="00483AC4">
        <w:tab/>
      </w:r>
      <w:r w:rsidR="00483AC4">
        <w:tab/>
      </w:r>
      <w:r w:rsidR="00483AC4">
        <w:tab/>
      </w:r>
      <w:r w:rsidR="00483AC4">
        <w:tab/>
      </w:r>
      <w:r w:rsidR="00483AC4">
        <w:tab/>
      </w:r>
      <w:r w:rsidR="00483AC4">
        <w:tab/>
        <w:t>str.2</w:t>
      </w:r>
    </w:p>
    <w:p w:rsidR="00A661A3" w:rsidRDefault="00A661A3" w:rsidP="00A661A3">
      <w:pPr>
        <w:pStyle w:val="Akapitzlist"/>
        <w:numPr>
          <w:ilvl w:val="0"/>
          <w:numId w:val="2"/>
        </w:numPr>
      </w:pPr>
      <w:r>
        <w:t>Stan istniejący</w:t>
      </w:r>
      <w:r w:rsidR="004D25F4">
        <w:tab/>
      </w:r>
      <w:r w:rsidR="004D25F4">
        <w:tab/>
      </w:r>
      <w:r w:rsidR="004D25F4">
        <w:tab/>
      </w:r>
      <w:r w:rsidR="004D25F4">
        <w:tab/>
      </w:r>
      <w:r w:rsidR="004D25F4">
        <w:tab/>
      </w:r>
      <w:r w:rsidR="004D25F4">
        <w:tab/>
      </w:r>
      <w:r w:rsidR="004D25F4">
        <w:tab/>
        <w:t>str.3</w:t>
      </w:r>
    </w:p>
    <w:p w:rsidR="00BD65F4" w:rsidRDefault="00BD65F4" w:rsidP="00A661A3">
      <w:pPr>
        <w:pStyle w:val="Akapitzlist"/>
        <w:numPr>
          <w:ilvl w:val="0"/>
          <w:numId w:val="2"/>
        </w:numPr>
      </w:pPr>
      <w:r>
        <w:t>Zagospodarowanie terenu</w:t>
      </w:r>
      <w:r w:rsidR="004D25F4">
        <w:tab/>
      </w:r>
      <w:r w:rsidR="004D25F4">
        <w:tab/>
      </w:r>
      <w:r w:rsidR="004D25F4">
        <w:tab/>
      </w:r>
      <w:r w:rsidR="004D25F4">
        <w:tab/>
      </w:r>
      <w:r w:rsidR="004D25F4">
        <w:tab/>
      </w:r>
      <w:r w:rsidR="004D25F4">
        <w:tab/>
        <w:t>str.3</w:t>
      </w:r>
    </w:p>
    <w:p w:rsidR="000A6333" w:rsidRDefault="000A6333" w:rsidP="000A6333">
      <w:pPr>
        <w:pStyle w:val="Akapitzlist"/>
        <w:numPr>
          <w:ilvl w:val="0"/>
          <w:numId w:val="2"/>
        </w:numPr>
      </w:pPr>
      <w:r>
        <w:t>Stan projektowany</w:t>
      </w:r>
      <w:r w:rsidR="004D25F4">
        <w:tab/>
      </w:r>
      <w:r w:rsidR="004D25F4">
        <w:tab/>
      </w:r>
      <w:r w:rsidR="004D25F4">
        <w:tab/>
      </w:r>
      <w:r w:rsidR="004D25F4">
        <w:tab/>
      </w:r>
      <w:r w:rsidR="004D25F4">
        <w:tab/>
      </w:r>
      <w:r w:rsidR="004D25F4">
        <w:tab/>
      </w:r>
      <w:r w:rsidR="004D25F4">
        <w:tab/>
        <w:t>str.4</w:t>
      </w:r>
    </w:p>
    <w:p w:rsidR="004B5B87" w:rsidRDefault="004B5B87" w:rsidP="004B5B87">
      <w:pPr>
        <w:pStyle w:val="Akapitzlist"/>
        <w:numPr>
          <w:ilvl w:val="0"/>
          <w:numId w:val="2"/>
        </w:numPr>
      </w:pPr>
      <w:r>
        <w:t>Organizacja ruchu</w:t>
      </w:r>
      <w:r w:rsidR="004D25F4">
        <w:tab/>
      </w:r>
      <w:r w:rsidR="004D25F4">
        <w:tab/>
      </w:r>
      <w:r w:rsidR="004D25F4">
        <w:tab/>
      </w:r>
      <w:r w:rsidR="004D25F4">
        <w:tab/>
      </w:r>
      <w:r w:rsidR="004D25F4">
        <w:tab/>
      </w:r>
      <w:r w:rsidR="004D25F4">
        <w:tab/>
      </w:r>
      <w:r w:rsidR="004D25F4">
        <w:tab/>
        <w:t>str.5</w:t>
      </w:r>
    </w:p>
    <w:p w:rsidR="004B5B87" w:rsidRDefault="004B5B87" w:rsidP="004B5B87">
      <w:pPr>
        <w:pStyle w:val="Akapitzlist"/>
        <w:numPr>
          <w:ilvl w:val="0"/>
          <w:numId w:val="2"/>
        </w:numPr>
      </w:pPr>
      <w:r>
        <w:t>Urządzenia infrastruktury podziemnej</w:t>
      </w:r>
      <w:r w:rsidR="004D25F4">
        <w:tab/>
      </w:r>
      <w:r w:rsidR="004D25F4">
        <w:tab/>
      </w:r>
      <w:r w:rsidR="004D25F4">
        <w:tab/>
      </w:r>
      <w:r w:rsidR="004D25F4">
        <w:tab/>
        <w:t>str.5</w:t>
      </w:r>
    </w:p>
    <w:p w:rsidR="004B5B87" w:rsidRDefault="004B5B87" w:rsidP="004B5B87">
      <w:pPr>
        <w:pStyle w:val="Akapitzlist"/>
        <w:numPr>
          <w:ilvl w:val="0"/>
          <w:numId w:val="2"/>
        </w:numPr>
      </w:pPr>
      <w:r>
        <w:t>Projektowane wielkości</w:t>
      </w:r>
      <w:r w:rsidR="004D25F4">
        <w:tab/>
      </w:r>
      <w:r w:rsidR="004D25F4">
        <w:tab/>
      </w:r>
      <w:r w:rsidR="004D25F4">
        <w:tab/>
      </w:r>
      <w:r w:rsidR="004D25F4">
        <w:tab/>
      </w:r>
      <w:r w:rsidR="004D25F4">
        <w:tab/>
      </w:r>
      <w:r w:rsidR="004D25F4">
        <w:tab/>
        <w:t>str.6</w:t>
      </w:r>
    </w:p>
    <w:p w:rsidR="004B5B87" w:rsidRDefault="004B5B87" w:rsidP="004B5B87">
      <w:pPr>
        <w:pStyle w:val="Akapitzlist"/>
        <w:numPr>
          <w:ilvl w:val="0"/>
          <w:numId w:val="2"/>
        </w:numPr>
      </w:pPr>
      <w:r>
        <w:t xml:space="preserve">Oświadczenie Projektanta i  Współpracującego </w:t>
      </w:r>
      <w:r w:rsidR="004D25F4">
        <w:tab/>
      </w:r>
      <w:r w:rsidR="004D25F4">
        <w:tab/>
      </w:r>
      <w:r w:rsidR="004D25F4">
        <w:tab/>
        <w:t>str.7</w:t>
      </w:r>
    </w:p>
    <w:p w:rsidR="004B5B87" w:rsidRDefault="004B5B87" w:rsidP="004B5B87">
      <w:pPr>
        <w:pStyle w:val="Akapitzlist"/>
        <w:numPr>
          <w:ilvl w:val="0"/>
          <w:numId w:val="2"/>
        </w:numPr>
      </w:pPr>
      <w:r>
        <w:t>Informacja dotycząca Bezpieczeństwa i ochrony zdrowia</w:t>
      </w:r>
      <w:r w:rsidR="004D25F4">
        <w:tab/>
      </w:r>
      <w:r w:rsidR="004D25F4">
        <w:tab/>
        <w:t>str.8</w:t>
      </w:r>
    </w:p>
    <w:p w:rsidR="004B5B87" w:rsidRDefault="004B5B87" w:rsidP="004B5B87">
      <w:pPr>
        <w:pStyle w:val="Akapitzlist"/>
        <w:rPr>
          <w:u w:val="single"/>
        </w:rPr>
      </w:pPr>
    </w:p>
    <w:p w:rsidR="00FA71B9" w:rsidRDefault="00FA71B9" w:rsidP="004B5B87">
      <w:pPr>
        <w:pStyle w:val="Akapitzlist"/>
        <w:numPr>
          <w:ilvl w:val="0"/>
          <w:numId w:val="1"/>
        </w:numPr>
        <w:rPr>
          <w:u w:val="single"/>
        </w:rPr>
      </w:pPr>
      <w:r w:rsidRPr="004B5B87">
        <w:rPr>
          <w:u w:val="single"/>
        </w:rPr>
        <w:t xml:space="preserve">Część </w:t>
      </w:r>
      <w:proofErr w:type="spellStart"/>
      <w:r w:rsidRPr="004B5B87">
        <w:rPr>
          <w:u w:val="single"/>
        </w:rPr>
        <w:t>formalno</w:t>
      </w:r>
      <w:proofErr w:type="spellEnd"/>
      <w:r w:rsidRPr="004B5B87">
        <w:rPr>
          <w:u w:val="single"/>
        </w:rPr>
        <w:t xml:space="preserve"> –prawna</w:t>
      </w:r>
    </w:p>
    <w:p w:rsidR="004A214D" w:rsidRDefault="004A214D" w:rsidP="004A214D">
      <w:pPr>
        <w:pStyle w:val="Akapitzlist"/>
        <w:rPr>
          <w:u w:val="single"/>
        </w:rPr>
      </w:pPr>
    </w:p>
    <w:p w:rsidR="004A214D" w:rsidRDefault="004A214D" w:rsidP="004A214D">
      <w:pPr>
        <w:pStyle w:val="Akapitzlist"/>
        <w:numPr>
          <w:ilvl w:val="0"/>
          <w:numId w:val="7"/>
        </w:numPr>
      </w:pPr>
      <w:r w:rsidRPr="004A214D">
        <w:t xml:space="preserve">Uprawnienia budowlane </w:t>
      </w:r>
      <w:r>
        <w:t xml:space="preserve">Projektanta </w:t>
      </w:r>
      <w:r w:rsidR="00701127">
        <w:t>226/01/WŁ</w:t>
      </w:r>
    </w:p>
    <w:p w:rsidR="00701127" w:rsidRDefault="00701127" w:rsidP="004A214D">
      <w:pPr>
        <w:pStyle w:val="Akapitzlist"/>
        <w:numPr>
          <w:ilvl w:val="0"/>
          <w:numId w:val="7"/>
        </w:numPr>
      </w:pPr>
      <w:r>
        <w:t xml:space="preserve">Zaświadczenie Projektanta o przynależności do PIIB </w:t>
      </w:r>
    </w:p>
    <w:p w:rsidR="00701127" w:rsidRDefault="00701127" w:rsidP="004A214D">
      <w:pPr>
        <w:pStyle w:val="Akapitzlist"/>
        <w:numPr>
          <w:ilvl w:val="0"/>
          <w:numId w:val="7"/>
        </w:numPr>
      </w:pPr>
      <w:r>
        <w:t>Uprawnienia budowlane Współpracującego 73/89/WŁ</w:t>
      </w:r>
    </w:p>
    <w:p w:rsidR="00701127" w:rsidRDefault="00701127" w:rsidP="004A214D">
      <w:pPr>
        <w:pStyle w:val="Akapitzlist"/>
        <w:numPr>
          <w:ilvl w:val="0"/>
          <w:numId w:val="7"/>
        </w:numPr>
      </w:pPr>
      <w:r>
        <w:t>Zaświadczenie Współpracującego o przynależności do PIIB</w:t>
      </w:r>
    </w:p>
    <w:p w:rsidR="00701127" w:rsidRDefault="00701127" w:rsidP="004A214D">
      <w:pPr>
        <w:pStyle w:val="Akapitzlist"/>
        <w:numPr>
          <w:ilvl w:val="0"/>
          <w:numId w:val="7"/>
        </w:numPr>
      </w:pPr>
      <w:r>
        <w:t xml:space="preserve">Wypis i </w:t>
      </w:r>
      <w:proofErr w:type="spellStart"/>
      <w:r>
        <w:t>wyrys</w:t>
      </w:r>
      <w:proofErr w:type="spellEnd"/>
      <w:r>
        <w:t xml:space="preserve"> z miejscowego planu zagospodarowania przestrzennego gminy Daszyna</w:t>
      </w:r>
    </w:p>
    <w:p w:rsidR="00701127" w:rsidRDefault="00701127" w:rsidP="004A214D">
      <w:pPr>
        <w:pStyle w:val="Akapitzlist"/>
        <w:numPr>
          <w:ilvl w:val="0"/>
          <w:numId w:val="7"/>
        </w:numPr>
      </w:pPr>
      <w:r>
        <w:t>Uchwała nr 77/XXIII/88 Gminnej Rady Narodowej w Daszynie z wykazem dróg gminnych</w:t>
      </w:r>
    </w:p>
    <w:p w:rsidR="00701127" w:rsidRDefault="00701127" w:rsidP="004A214D">
      <w:pPr>
        <w:pStyle w:val="Akapitzlist"/>
        <w:numPr>
          <w:ilvl w:val="0"/>
          <w:numId w:val="7"/>
        </w:numPr>
      </w:pPr>
      <w:r>
        <w:t>Warunki techniczne dot. zabezpieczenia istniejącej infrastruktury telekomunikacyjnej</w:t>
      </w:r>
      <w:r w:rsidR="007B66C6">
        <w:t xml:space="preserve"> </w:t>
      </w:r>
      <w:r w:rsidR="003C47B6">
        <w:t>+ mapka</w:t>
      </w:r>
    </w:p>
    <w:p w:rsidR="00701127" w:rsidRDefault="00601FC4" w:rsidP="004A214D">
      <w:pPr>
        <w:pStyle w:val="Akapitzlist"/>
        <w:numPr>
          <w:ilvl w:val="0"/>
          <w:numId w:val="7"/>
        </w:numPr>
      </w:pPr>
      <w:r>
        <w:t xml:space="preserve">Uzgodnienie projektu z GDDKiA </w:t>
      </w:r>
      <w:r w:rsidR="003C47B6">
        <w:t xml:space="preserve"> </w:t>
      </w:r>
    </w:p>
    <w:p w:rsidR="00701127" w:rsidRDefault="00701127" w:rsidP="00701127">
      <w:pPr>
        <w:pStyle w:val="Akapitzlist"/>
        <w:ind w:left="360"/>
      </w:pPr>
    </w:p>
    <w:p w:rsidR="004B5B87" w:rsidRDefault="00FA71B9" w:rsidP="004B5B87">
      <w:pPr>
        <w:pStyle w:val="Akapitzlist"/>
        <w:numPr>
          <w:ilvl w:val="0"/>
          <w:numId w:val="1"/>
        </w:numPr>
        <w:rPr>
          <w:u w:val="single"/>
        </w:rPr>
      </w:pPr>
      <w:r w:rsidRPr="004B5B87">
        <w:rPr>
          <w:u w:val="single"/>
        </w:rPr>
        <w:t>Rysunki</w:t>
      </w:r>
    </w:p>
    <w:p w:rsidR="004A214D" w:rsidRPr="004A214D" w:rsidRDefault="004A214D" w:rsidP="004A214D">
      <w:pPr>
        <w:rPr>
          <w:u w:val="single"/>
        </w:rPr>
      </w:pPr>
    </w:p>
    <w:p w:rsidR="004B5B87" w:rsidRDefault="004A214D" w:rsidP="004B5B87">
      <w:pPr>
        <w:pStyle w:val="Akapitzlist"/>
        <w:numPr>
          <w:ilvl w:val="0"/>
          <w:numId w:val="5"/>
        </w:numPr>
      </w:pPr>
      <w:r w:rsidRPr="004A214D">
        <w:t>Mapa dc. projektowych skala 1:500</w:t>
      </w:r>
    </w:p>
    <w:p w:rsidR="004A214D" w:rsidRDefault="004A214D" w:rsidP="004B5B87">
      <w:pPr>
        <w:pStyle w:val="Akapitzlist"/>
        <w:numPr>
          <w:ilvl w:val="0"/>
          <w:numId w:val="5"/>
        </w:numPr>
      </w:pPr>
      <w:r>
        <w:t xml:space="preserve">Plan sytuacyjny </w:t>
      </w:r>
      <w:proofErr w:type="spellStart"/>
      <w:r>
        <w:t>cz.I</w:t>
      </w:r>
      <w:proofErr w:type="spellEnd"/>
      <w:r>
        <w:t xml:space="preserve"> </w:t>
      </w:r>
      <w:r w:rsidR="00953E52">
        <w:t>-VI</w:t>
      </w:r>
      <w:r>
        <w:tab/>
      </w:r>
      <w:r>
        <w:tab/>
      </w:r>
      <w:r>
        <w:tab/>
        <w:t>rys. 01</w:t>
      </w:r>
      <w:r w:rsidR="00953E52">
        <w:t xml:space="preserve"> -06</w:t>
      </w:r>
    </w:p>
    <w:p w:rsidR="004A214D" w:rsidRDefault="004A214D" w:rsidP="004B5B87">
      <w:pPr>
        <w:pStyle w:val="Akapitzlist"/>
        <w:numPr>
          <w:ilvl w:val="0"/>
          <w:numId w:val="5"/>
        </w:numPr>
      </w:pPr>
      <w:r>
        <w:t xml:space="preserve">Profil podłużny </w:t>
      </w:r>
      <w:r w:rsidR="00953E52">
        <w:t>niweleta cz. I-IV</w:t>
      </w:r>
      <w:r>
        <w:tab/>
      </w:r>
      <w:r>
        <w:tab/>
        <w:t>rys. 0</w:t>
      </w:r>
      <w:r w:rsidR="00953E52">
        <w:t>7-10</w:t>
      </w:r>
    </w:p>
    <w:p w:rsidR="004A214D" w:rsidRDefault="004A214D" w:rsidP="004B5B87">
      <w:pPr>
        <w:pStyle w:val="Akapitzlist"/>
        <w:numPr>
          <w:ilvl w:val="0"/>
          <w:numId w:val="5"/>
        </w:numPr>
      </w:pPr>
      <w:r>
        <w:t>Przekroje normalne</w:t>
      </w:r>
      <w:r>
        <w:tab/>
      </w:r>
      <w:r>
        <w:tab/>
      </w:r>
      <w:r>
        <w:tab/>
      </w:r>
      <w:r>
        <w:tab/>
        <w:t xml:space="preserve">rys. </w:t>
      </w:r>
      <w:r w:rsidR="00953E52">
        <w:t>11</w:t>
      </w:r>
    </w:p>
    <w:p w:rsidR="004A214D" w:rsidRDefault="00953E52" w:rsidP="004B5B87">
      <w:pPr>
        <w:pStyle w:val="Akapitzlist"/>
        <w:numPr>
          <w:ilvl w:val="0"/>
          <w:numId w:val="5"/>
        </w:numPr>
      </w:pPr>
      <w:r>
        <w:t>Przekrój</w:t>
      </w:r>
      <w:r w:rsidR="004A214D">
        <w:t xml:space="preserve"> konstrukc</w:t>
      </w:r>
      <w:r>
        <w:t>ji</w:t>
      </w:r>
      <w:r>
        <w:tab/>
      </w:r>
      <w:r w:rsidR="004A214D">
        <w:tab/>
      </w:r>
      <w:r w:rsidR="004A214D">
        <w:tab/>
      </w:r>
      <w:r w:rsidR="004A214D">
        <w:tab/>
        <w:t xml:space="preserve">rys. </w:t>
      </w:r>
      <w:r>
        <w:t>12</w:t>
      </w:r>
    </w:p>
    <w:p w:rsidR="00953E52" w:rsidRDefault="00953E52" w:rsidP="004B5B87">
      <w:pPr>
        <w:pStyle w:val="Akapitzlist"/>
        <w:numPr>
          <w:ilvl w:val="0"/>
          <w:numId w:val="5"/>
        </w:numPr>
      </w:pPr>
      <w:r>
        <w:t>Przejazd kolejowy</w:t>
      </w:r>
      <w:r>
        <w:tab/>
      </w:r>
      <w:r>
        <w:tab/>
      </w:r>
      <w:r>
        <w:tab/>
      </w:r>
      <w:r>
        <w:tab/>
        <w:t>rys.13</w:t>
      </w:r>
    </w:p>
    <w:p w:rsidR="00953E52" w:rsidRPr="004A214D" w:rsidRDefault="00953E52" w:rsidP="004B5B87">
      <w:pPr>
        <w:pStyle w:val="Akapitzlist"/>
        <w:numPr>
          <w:ilvl w:val="0"/>
          <w:numId w:val="5"/>
        </w:numPr>
      </w:pPr>
      <w:r>
        <w:t>Konstrukcja przejazdu kolejowego</w:t>
      </w:r>
      <w:r>
        <w:tab/>
      </w:r>
      <w:r>
        <w:tab/>
        <w:t>rys.14</w:t>
      </w:r>
    </w:p>
    <w:p w:rsidR="00FA71B9" w:rsidRDefault="00FA71B9" w:rsidP="00FA71B9"/>
    <w:p w:rsidR="00FA71B9" w:rsidRPr="00403ECD" w:rsidRDefault="00403ECD" w:rsidP="00FA71B9">
      <w:pPr>
        <w:rPr>
          <w:b/>
        </w:rPr>
      </w:pPr>
      <w:r w:rsidRPr="00403ECD">
        <w:rPr>
          <w:b/>
        </w:rPr>
        <w:t xml:space="preserve">Uwaga : Niniejszy projekt budowlany jest projektem zamiennym projektu budowlanego z września 2017 ( Decyzja pozwolenia na budowę nr 308/2017 z dn. 15.09.2017). Do chwili obecnej nie zostały wykonane żadne prace budowlane związane z przedmiotem opracowania rozbudowy drogi. </w:t>
      </w:r>
    </w:p>
    <w:p w:rsidR="004B5B87" w:rsidRDefault="004B5B87" w:rsidP="00FA71B9"/>
    <w:p w:rsidR="00B77CEE" w:rsidRDefault="00B77CEE" w:rsidP="00B77CEE">
      <w:pPr>
        <w:pStyle w:val="Akapitzlist"/>
        <w:numPr>
          <w:ilvl w:val="0"/>
          <w:numId w:val="8"/>
        </w:numPr>
        <w:rPr>
          <w:u w:val="single"/>
        </w:rPr>
      </w:pPr>
      <w:r w:rsidRPr="00A661A3">
        <w:rPr>
          <w:u w:val="single"/>
        </w:rPr>
        <w:t>Część opisowa</w:t>
      </w:r>
    </w:p>
    <w:p w:rsidR="00B77CEE" w:rsidRPr="00A661A3" w:rsidRDefault="00B77CEE" w:rsidP="00B77CEE">
      <w:pPr>
        <w:pStyle w:val="Akapitzlist"/>
      </w:pPr>
    </w:p>
    <w:p w:rsidR="00B77CEE" w:rsidRDefault="00B77CEE" w:rsidP="00B77CEE">
      <w:pPr>
        <w:pStyle w:val="Akapitzlist"/>
        <w:numPr>
          <w:ilvl w:val="0"/>
          <w:numId w:val="9"/>
        </w:numPr>
      </w:pPr>
      <w:r>
        <w:t>Podstawa</w:t>
      </w:r>
      <w:r w:rsidRPr="00A661A3">
        <w:t xml:space="preserve"> opracowania</w:t>
      </w:r>
      <w:r w:rsidR="007C0A28">
        <w:t xml:space="preserve"> :</w:t>
      </w:r>
    </w:p>
    <w:p w:rsidR="003A431F" w:rsidRDefault="003A431F" w:rsidP="003A431F">
      <w:pPr>
        <w:pStyle w:val="Akapitzlist"/>
        <w:ind w:left="360"/>
      </w:pPr>
    </w:p>
    <w:p w:rsidR="00AF2910" w:rsidRDefault="00AF2910" w:rsidP="00B77CEE">
      <w:pPr>
        <w:pStyle w:val="Akapitzlist"/>
        <w:numPr>
          <w:ilvl w:val="0"/>
          <w:numId w:val="10"/>
        </w:numPr>
      </w:pPr>
      <w:r>
        <w:t xml:space="preserve">Wytyczne i ustalenia z Inwestorem </w:t>
      </w:r>
      <w:r w:rsidR="003A431F">
        <w:t>oraz z GDDKiA</w:t>
      </w:r>
    </w:p>
    <w:p w:rsidR="00AF2910" w:rsidRDefault="007C0A28" w:rsidP="00B77CEE">
      <w:pPr>
        <w:pStyle w:val="Akapitzlist"/>
        <w:numPr>
          <w:ilvl w:val="0"/>
          <w:numId w:val="10"/>
        </w:numPr>
      </w:pPr>
      <w:r>
        <w:t xml:space="preserve">Wypis i </w:t>
      </w:r>
      <w:proofErr w:type="spellStart"/>
      <w:r>
        <w:t>wyrys</w:t>
      </w:r>
      <w:proofErr w:type="spellEnd"/>
      <w:r>
        <w:t xml:space="preserve"> z miejscowego planu zagospodarowania gminy Daszyna</w:t>
      </w:r>
    </w:p>
    <w:p w:rsidR="007C0A28" w:rsidRDefault="007C0A28" w:rsidP="00B77CEE">
      <w:pPr>
        <w:pStyle w:val="Akapitzlist"/>
        <w:numPr>
          <w:ilvl w:val="0"/>
          <w:numId w:val="10"/>
        </w:numPr>
      </w:pPr>
      <w:r>
        <w:t>Uzgodnienia z gestorem sieci tele</w:t>
      </w:r>
      <w:r w:rsidR="004823CB">
        <w:t xml:space="preserve">technicznej </w:t>
      </w:r>
      <w:r>
        <w:t>Multimedia</w:t>
      </w:r>
    </w:p>
    <w:p w:rsidR="007C0A28" w:rsidRDefault="007C0A28" w:rsidP="007C0A28">
      <w:pPr>
        <w:pStyle w:val="Akapitzlist"/>
        <w:numPr>
          <w:ilvl w:val="0"/>
          <w:numId w:val="10"/>
        </w:numPr>
      </w:pPr>
      <w:r>
        <w:t>Mapa dc. projektowych</w:t>
      </w:r>
    </w:p>
    <w:p w:rsidR="007C0A28" w:rsidRDefault="007C0A28" w:rsidP="00B77CEE">
      <w:pPr>
        <w:pStyle w:val="Akapitzlist"/>
        <w:numPr>
          <w:ilvl w:val="0"/>
          <w:numId w:val="10"/>
        </w:numPr>
      </w:pPr>
      <w:r>
        <w:t xml:space="preserve">Polskie Normy oraz regulacje prawne </w:t>
      </w:r>
      <w:r w:rsidR="004823CB">
        <w:t>.</w:t>
      </w:r>
    </w:p>
    <w:p w:rsidR="007C0A28" w:rsidRDefault="007C0A28" w:rsidP="007C0A28"/>
    <w:p w:rsidR="00B77CEE" w:rsidRDefault="00B77CEE" w:rsidP="00B77CEE">
      <w:pPr>
        <w:pStyle w:val="Akapitzlist"/>
        <w:numPr>
          <w:ilvl w:val="0"/>
          <w:numId w:val="9"/>
        </w:numPr>
      </w:pPr>
      <w:r>
        <w:t>Cel i zakres opracowania</w:t>
      </w:r>
    </w:p>
    <w:p w:rsidR="00042819" w:rsidRDefault="007C0A28" w:rsidP="007C0A28">
      <w:r>
        <w:t xml:space="preserve">Celem opracowania jest wykonanie na podstawie dokumentacji projektowej </w:t>
      </w:r>
      <w:r w:rsidR="003A431F">
        <w:t>rozbudowy</w:t>
      </w:r>
      <w:r>
        <w:t xml:space="preserve"> drogi gminnej nr 2</w:t>
      </w:r>
      <w:r w:rsidR="003A431F">
        <w:t xml:space="preserve">3KLD </w:t>
      </w:r>
      <w:r>
        <w:t xml:space="preserve"> (</w:t>
      </w:r>
      <w:r w:rsidR="003A431F">
        <w:t xml:space="preserve"> DG32 </w:t>
      </w:r>
      <w:r>
        <w:t>1040</w:t>
      </w:r>
      <w:r w:rsidR="000E37DE">
        <w:t>03</w:t>
      </w:r>
      <w:r>
        <w:t xml:space="preserve"> E)  na odcinku  </w:t>
      </w:r>
      <w:r w:rsidR="003A431F">
        <w:t>20</w:t>
      </w:r>
      <w:r w:rsidR="00F56B9E">
        <w:t>7</w:t>
      </w:r>
      <w:r w:rsidR="009F1D5E">
        <w:t>5</w:t>
      </w:r>
      <w:r>
        <w:t xml:space="preserve"> m pomiędzy </w:t>
      </w:r>
      <w:r w:rsidR="003A431F">
        <w:t xml:space="preserve">skrzyżowaniem z drogą krajową DK 91  w miejscowości Krężelewice ( Gm. Daszyna, pow. </w:t>
      </w:r>
      <w:r w:rsidR="003C0A87">
        <w:t xml:space="preserve">łęczycki, woj. łódzkie) w kierunku  m. Siedlec, </w:t>
      </w:r>
      <w:r w:rsidR="003A431F">
        <w:t xml:space="preserve"> </w:t>
      </w:r>
      <w:r w:rsidR="003C0A87">
        <w:t xml:space="preserve"> do granicy gminy Daszyna</w:t>
      </w:r>
      <w:r>
        <w:t xml:space="preserve"> </w:t>
      </w:r>
      <w:r w:rsidR="001C3039">
        <w:t>Koryta</w:t>
      </w:r>
    </w:p>
    <w:p w:rsidR="007C0A28" w:rsidRDefault="006E3198" w:rsidP="007C0A28">
      <w:r>
        <w:t xml:space="preserve"> w rejonie działek nr </w:t>
      </w:r>
      <w:r w:rsidR="003C0A87">
        <w:t>304 i 79</w:t>
      </w:r>
      <w:r>
        <w:t xml:space="preserve"> . W zakres </w:t>
      </w:r>
      <w:r w:rsidR="008B5272">
        <w:t>roz</w:t>
      </w:r>
      <w:r>
        <w:t>budowy wchodzi :</w:t>
      </w:r>
    </w:p>
    <w:p w:rsidR="006E3198" w:rsidRDefault="006E3198" w:rsidP="006E3198">
      <w:pPr>
        <w:pStyle w:val="Akapitzlist"/>
        <w:numPr>
          <w:ilvl w:val="0"/>
          <w:numId w:val="11"/>
        </w:numPr>
      </w:pPr>
      <w:r>
        <w:t xml:space="preserve">poszerzenie jezdni do szer. </w:t>
      </w:r>
      <w:r w:rsidR="003C0A87">
        <w:t>6,0 na odcinku 8</w:t>
      </w:r>
      <w:r w:rsidR="00F56B9E">
        <w:t>4</w:t>
      </w:r>
      <w:r w:rsidR="003C0A87">
        <w:t xml:space="preserve">0 m </w:t>
      </w:r>
      <w:r w:rsidR="00F56B9E">
        <w:t>, oraz do szer. 5,0 na odc. 1217</w:t>
      </w:r>
      <w:r w:rsidR="007626E9">
        <w:t xml:space="preserve"> m</w:t>
      </w:r>
      <w:r>
        <w:t xml:space="preserve"> wraz z wykonaniem </w:t>
      </w:r>
      <w:r w:rsidR="003C0A87">
        <w:t>nowej konstru</w:t>
      </w:r>
      <w:r w:rsidR="007626E9">
        <w:t>k</w:t>
      </w:r>
      <w:r w:rsidR="003C0A87">
        <w:t>cji nawierzchni</w:t>
      </w:r>
      <w:r w:rsidR="007626E9">
        <w:t xml:space="preserve"> dla kategorii ruchu KR 3 ( z wyjątkiem </w:t>
      </w:r>
      <w:r w:rsidR="009F1D5E">
        <w:t>18</w:t>
      </w:r>
      <w:r w:rsidR="007626E9">
        <w:t xml:space="preserve"> m odcinka</w:t>
      </w:r>
      <w:r w:rsidR="0011504C">
        <w:t xml:space="preserve">, od granicy pasa </w:t>
      </w:r>
      <w:proofErr w:type="spellStart"/>
      <w:r w:rsidR="0011504C">
        <w:t>drog</w:t>
      </w:r>
      <w:proofErr w:type="spellEnd"/>
      <w:r w:rsidR="0011504C">
        <w:t>.</w:t>
      </w:r>
      <w:r w:rsidR="007626E9">
        <w:t xml:space="preserve"> przy skrzyżowaniu z drogą krajową DK 91 , gdzie wymagana jest konstrukcja dla kategorii ruchu KR 6</w:t>
      </w:r>
      <w:r w:rsidR="00F00B67">
        <w:t xml:space="preserve"> i poszerzenie wlotu do szer. 8,70 m)</w:t>
      </w:r>
    </w:p>
    <w:p w:rsidR="00F00B67" w:rsidRDefault="00F00B67" w:rsidP="006E3198">
      <w:pPr>
        <w:pStyle w:val="Akapitzlist"/>
        <w:numPr>
          <w:ilvl w:val="0"/>
          <w:numId w:val="11"/>
        </w:numPr>
      </w:pPr>
      <w:r>
        <w:t>wykonanie chodników o szer. 2,0 m przylegających do jezdni na odc</w:t>
      </w:r>
      <w:r w:rsidR="00A602E1">
        <w:t>.</w:t>
      </w:r>
      <w:r>
        <w:t xml:space="preserve"> 1</w:t>
      </w:r>
      <w:r w:rsidR="00A602E1">
        <w:t>3</w:t>
      </w:r>
      <w:r w:rsidR="009F1D5E">
        <w:t>11</w:t>
      </w:r>
      <w:r w:rsidR="00127EA7">
        <w:t>,5</w:t>
      </w:r>
      <w:r>
        <w:t xml:space="preserve">m </w:t>
      </w:r>
    </w:p>
    <w:p w:rsidR="00F00B67" w:rsidRDefault="00F00B67" w:rsidP="006E3198">
      <w:pPr>
        <w:pStyle w:val="Akapitzlist"/>
        <w:numPr>
          <w:ilvl w:val="0"/>
          <w:numId w:val="11"/>
        </w:numPr>
      </w:pPr>
      <w:r>
        <w:t xml:space="preserve">wykonanie chodników o szer. 1,5m oddalonych od jezdni o 2,0m  na odc. </w:t>
      </w:r>
      <w:r w:rsidR="00A602E1">
        <w:t>7</w:t>
      </w:r>
      <w:r w:rsidR="00127EA7">
        <w:t>44</w:t>
      </w:r>
      <w:r>
        <w:t xml:space="preserve"> m</w:t>
      </w:r>
    </w:p>
    <w:p w:rsidR="00BC7D87" w:rsidRDefault="00BC7D87" w:rsidP="006E3198">
      <w:pPr>
        <w:pStyle w:val="Akapitzlist"/>
        <w:numPr>
          <w:ilvl w:val="0"/>
          <w:numId w:val="11"/>
        </w:numPr>
      </w:pPr>
      <w:r>
        <w:t xml:space="preserve">wykonanie ścieżki rowerowej o szer. 2,0 m na odcinku </w:t>
      </w:r>
      <w:r w:rsidR="00A602E1">
        <w:t>7</w:t>
      </w:r>
      <w:r w:rsidR="003F2EEB">
        <w:t xml:space="preserve">44 </w:t>
      </w:r>
      <w:r>
        <w:t>m</w:t>
      </w:r>
    </w:p>
    <w:p w:rsidR="006E3198" w:rsidRDefault="006E3198" w:rsidP="006E3198">
      <w:pPr>
        <w:pStyle w:val="Akapitzlist"/>
        <w:numPr>
          <w:ilvl w:val="0"/>
          <w:numId w:val="11"/>
        </w:numPr>
      </w:pPr>
      <w:r>
        <w:t>odnowienie i odtworzenie rowów odwadniających</w:t>
      </w:r>
      <w:r w:rsidR="00F00B67">
        <w:t xml:space="preserve"> </w:t>
      </w:r>
    </w:p>
    <w:p w:rsidR="00BC7D87" w:rsidRDefault="00BC7D87" w:rsidP="006E3198">
      <w:pPr>
        <w:pStyle w:val="Akapitzlist"/>
        <w:numPr>
          <w:ilvl w:val="0"/>
          <w:numId w:val="11"/>
        </w:numPr>
      </w:pPr>
      <w:r>
        <w:t xml:space="preserve">wykonanie wpustów (kratek ściekowych) z </w:t>
      </w:r>
      <w:proofErr w:type="spellStart"/>
      <w:r>
        <w:t>przykanalikami</w:t>
      </w:r>
      <w:proofErr w:type="spellEnd"/>
      <w:r>
        <w:t xml:space="preserve"> do rowów</w:t>
      </w:r>
    </w:p>
    <w:p w:rsidR="006E3198" w:rsidRDefault="006E3198" w:rsidP="006E3198">
      <w:pPr>
        <w:pStyle w:val="Akapitzlist"/>
        <w:numPr>
          <w:ilvl w:val="0"/>
          <w:numId w:val="11"/>
        </w:numPr>
      </w:pPr>
      <w:r>
        <w:t>wykonanie pobocz</w:t>
      </w:r>
      <w:r w:rsidR="00F00B67">
        <w:t>a</w:t>
      </w:r>
      <w:r>
        <w:t xml:space="preserve"> </w:t>
      </w:r>
      <w:r w:rsidR="00F00B67">
        <w:t xml:space="preserve">o szer. 0,75 m </w:t>
      </w:r>
      <w:r>
        <w:t>z kruszywa naturalnego</w:t>
      </w:r>
      <w:r w:rsidR="00F00B67">
        <w:t xml:space="preserve"> na dług. 20</w:t>
      </w:r>
      <w:r w:rsidR="00812493">
        <w:t>7</w:t>
      </w:r>
      <w:r w:rsidR="006B0872">
        <w:t>5</w:t>
      </w:r>
      <w:r w:rsidR="00690DA4">
        <w:t xml:space="preserve"> </w:t>
      </w:r>
      <w:r w:rsidR="00F00B67">
        <w:t>m</w:t>
      </w:r>
    </w:p>
    <w:p w:rsidR="00BC7D87" w:rsidRDefault="00BC7D87" w:rsidP="006E3198">
      <w:pPr>
        <w:pStyle w:val="Akapitzlist"/>
        <w:numPr>
          <w:ilvl w:val="0"/>
          <w:numId w:val="11"/>
        </w:numPr>
      </w:pPr>
      <w:r>
        <w:t xml:space="preserve">wykonanie przepustów w poprzek </w:t>
      </w:r>
      <w:r w:rsidR="00A602E1">
        <w:t>drogi</w:t>
      </w:r>
      <w:r>
        <w:t xml:space="preserve"> w </w:t>
      </w:r>
      <w:r w:rsidR="00A602E1">
        <w:t xml:space="preserve">ramach </w:t>
      </w:r>
      <w:r>
        <w:t>ciąg</w:t>
      </w:r>
      <w:r w:rsidR="00A602E1">
        <w:t>łości</w:t>
      </w:r>
      <w:r>
        <w:t xml:space="preserve"> rowów</w:t>
      </w:r>
    </w:p>
    <w:p w:rsidR="00BC7D87" w:rsidRDefault="00BC7D87" w:rsidP="006E3198">
      <w:pPr>
        <w:pStyle w:val="Akapitzlist"/>
        <w:numPr>
          <w:ilvl w:val="0"/>
          <w:numId w:val="11"/>
        </w:numPr>
      </w:pPr>
      <w:r>
        <w:t xml:space="preserve">remont  5 skrzyżowań z lokalnymi drogami gminnymi </w:t>
      </w:r>
    </w:p>
    <w:p w:rsidR="006E3198" w:rsidRDefault="006E3198" w:rsidP="006E3198">
      <w:pPr>
        <w:pStyle w:val="Akapitzlist"/>
        <w:numPr>
          <w:ilvl w:val="0"/>
          <w:numId w:val="11"/>
        </w:numPr>
      </w:pPr>
      <w:r>
        <w:t>wykonanie zjazdów indywidualnych o naw. żwirowej z rurami przepustowymi w ciągu rowów</w:t>
      </w:r>
    </w:p>
    <w:p w:rsidR="00F00B67" w:rsidRDefault="00F00B67" w:rsidP="00BC7D87">
      <w:pPr>
        <w:pStyle w:val="Akapitzlist"/>
      </w:pPr>
    </w:p>
    <w:p w:rsidR="00BC7D87" w:rsidRDefault="00446ED9" w:rsidP="00BC7D87">
      <w:r w:rsidRPr="006D3E37">
        <w:rPr>
          <w:rFonts w:ascii="Verdana" w:hAnsi="Verdana"/>
          <w:sz w:val="17"/>
          <w:szCs w:val="17"/>
          <w:u w:val="single"/>
        </w:rPr>
        <w:t>Na odcinku drogi o szer. 5,00m</w:t>
      </w:r>
      <w:r w:rsidRPr="006D3E37">
        <w:rPr>
          <w:rFonts w:ascii="Verdana" w:hAnsi="Verdana"/>
          <w:sz w:val="17"/>
          <w:szCs w:val="17"/>
          <w:u w:val="single"/>
        </w:rPr>
        <w:t xml:space="preserve"> i dług. 1217 m </w:t>
      </w:r>
      <w:r w:rsidRPr="006D3E37">
        <w:rPr>
          <w:rFonts w:ascii="Verdana" w:hAnsi="Verdana"/>
          <w:sz w:val="17"/>
          <w:szCs w:val="17"/>
          <w:u w:val="single"/>
        </w:rPr>
        <w:t xml:space="preserve"> należy zastosować  urządzenia </w:t>
      </w:r>
      <w:r w:rsidRPr="006D3E37">
        <w:rPr>
          <w:rFonts w:ascii="Verdana" w:hAnsi="Verdana"/>
          <w:sz w:val="17"/>
          <w:szCs w:val="17"/>
          <w:u w:val="single"/>
        </w:rPr>
        <w:t xml:space="preserve">uspokojenia </w:t>
      </w:r>
      <w:r w:rsidRPr="006D3E37">
        <w:rPr>
          <w:rFonts w:ascii="Verdana" w:hAnsi="Verdana"/>
          <w:sz w:val="17"/>
          <w:szCs w:val="17"/>
          <w:u w:val="single"/>
        </w:rPr>
        <w:t xml:space="preserve"> ruchu.</w:t>
      </w:r>
      <w:r w:rsidRPr="00446ED9">
        <w:rPr>
          <w:rFonts w:ascii="Verdana" w:hAnsi="Verdana"/>
          <w:sz w:val="17"/>
          <w:szCs w:val="17"/>
        </w:rPr>
        <w:t xml:space="preserve"> Spowalniacze zamontować w rejonie przejścia dla pieszych oraz przed wjazdem w strefę zamieszkania , zgodnie z </w:t>
      </w:r>
      <w:r>
        <w:rPr>
          <w:rFonts w:ascii="Verdana" w:hAnsi="Verdana"/>
          <w:sz w:val="17"/>
          <w:szCs w:val="17"/>
        </w:rPr>
        <w:t xml:space="preserve">Projektem </w:t>
      </w:r>
      <w:r w:rsidR="006D3E37">
        <w:rPr>
          <w:rFonts w:ascii="Verdana" w:hAnsi="Verdana"/>
          <w:sz w:val="17"/>
          <w:szCs w:val="17"/>
        </w:rPr>
        <w:t>Stałej</w:t>
      </w:r>
      <w:bookmarkStart w:id="0" w:name="_GoBack"/>
      <w:bookmarkEnd w:id="0"/>
      <w:r>
        <w:rPr>
          <w:rFonts w:ascii="Verdana" w:hAnsi="Verdana"/>
          <w:sz w:val="17"/>
          <w:szCs w:val="17"/>
        </w:rPr>
        <w:t xml:space="preserve"> Organizacji Ruchu. </w:t>
      </w:r>
      <w:r w:rsidR="00BC7D87">
        <w:t>Nowe oznakowanie pionowe</w:t>
      </w:r>
      <w:r>
        <w:t xml:space="preserve"> i poziome</w:t>
      </w:r>
      <w:r w:rsidR="00BC7D87">
        <w:t xml:space="preserve"> drogi  objęte jest odrębnym </w:t>
      </w:r>
      <w:r w:rsidR="006D3E37">
        <w:t>P</w:t>
      </w:r>
      <w:r w:rsidR="00BC7D87">
        <w:t xml:space="preserve">rojektem </w:t>
      </w:r>
      <w:r w:rsidR="006D3E37">
        <w:t>S</w:t>
      </w:r>
      <w:r w:rsidR="00BC7D87">
        <w:t xml:space="preserve">tałej </w:t>
      </w:r>
      <w:r w:rsidR="006D3E37">
        <w:t>Organizacji R</w:t>
      </w:r>
      <w:r w:rsidR="00BC7D87">
        <w:t xml:space="preserve">uchu . Kapliczkę przydrożną znajdującą się w polu trójkąta widoczności wjeżdżających na DK 91 należy przenieść we wskazane na Planie Sytuacyjnym miejsce w porozumieniu Inwestora z miejscowymi władzami kościelnymi.  </w:t>
      </w:r>
    </w:p>
    <w:p w:rsidR="00BC7D87" w:rsidRDefault="00BC7D87" w:rsidP="00BC7D87">
      <w:r>
        <w:t>Inwestycja wykracza poza istniejące granice pasa drogowego DG 32 . Inwestor zobowiązany jest do uzyskania zgody na wykorzystanie dla celów niniejszej inwestycji terenów przyległych działek.</w:t>
      </w:r>
    </w:p>
    <w:p w:rsidR="00B77CEE" w:rsidRDefault="00B77CEE" w:rsidP="00B77CEE">
      <w:pPr>
        <w:pStyle w:val="Akapitzlist"/>
        <w:numPr>
          <w:ilvl w:val="0"/>
          <w:numId w:val="9"/>
        </w:numPr>
      </w:pPr>
      <w:r>
        <w:lastRenderedPageBreak/>
        <w:t>Stan istniejący</w:t>
      </w:r>
    </w:p>
    <w:p w:rsidR="00201EBE" w:rsidRDefault="00FF7A4B" w:rsidP="00201EBE">
      <w:r>
        <w:t>Szerokoś</w:t>
      </w:r>
      <w:r w:rsidR="005A2704">
        <w:t>ć</w:t>
      </w:r>
      <w:r>
        <w:t xml:space="preserve"> istniejącej nawierzchni drogi </w:t>
      </w:r>
      <w:r w:rsidR="009924ED">
        <w:t xml:space="preserve">DG32 </w:t>
      </w:r>
      <w:r w:rsidR="0079162F">
        <w:t>na odcinku 390m od skrzyżowania z DK 91</w:t>
      </w:r>
      <w:r>
        <w:t xml:space="preserve"> wynosi 3,5m. Nawierzchnia o gr. ok. 4 cm ułożona została w latach 90-tych  na podbudowie żwirowo-piaskowej, gr. ok. 20 cm.  Stan nawierzchni jest  zły - stwierdzono liczne wykruszenia i spękania. </w:t>
      </w:r>
      <w:r w:rsidR="0079162F">
        <w:t xml:space="preserve"> W odległości 215 m od skrzyżowania z DK 91 drogę przecina podniszczone torowisko nieczynnej kolejki wąskotorowej PKP.</w:t>
      </w:r>
      <w:r w:rsidR="00C43660">
        <w:t xml:space="preserve"> Torowisko z szyn S42 jest zapadnięte w stosunku do istniejącej nawierzchni ok. 30 cm – jest miejscem napływu wód opadowych i wymaga podniesienia .</w:t>
      </w:r>
      <w:r w:rsidR="0079162F">
        <w:t xml:space="preserve"> Na odcinku 1700 m  w</w:t>
      </w:r>
      <w:r w:rsidR="00201EBE">
        <w:t xml:space="preserve"> </w:t>
      </w:r>
      <w:r w:rsidR="0079162F">
        <w:t>kierunku m.</w:t>
      </w:r>
      <w:r w:rsidR="00201EBE">
        <w:t xml:space="preserve"> </w:t>
      </w:r>
      <w:r w:rsidR="0079162F">
        <w:t xml:space="preserve">Siedlec , do granicy gminy Daszyna droga gminna posiada nawierzchnię gruntową , żwirowo-piaskową w stanie  wymagającym wyprofilowania.   </w:t>
      </w:r>
      <w:r>
        <w:t xml:space="preserve">Po obu stronach </w:t>
      </w:r>
      <w:r w:rsidR="0079162F">
        <w:t>drogi</w:t>
      </w:r>
      <w:r>
        <w:t xml:space="preserve"> przebiega pobocze gruntowe o szer</w:t>
      </w:r>
      <w:r w:rsidR="006F1E06">
        <w:t>.</w:t>
      </w:r>
      <w:r>
        <w:t xml:space="preserve"> 0,5- 1,0m , bez należytego </w:t>
      </w:r>
      <w:r w:rsidR="0079162F">
        <w:t>wyrównania</w:t>
      </w:r>
      <w:r>
        <w:t xml:space="preserve"> , zanieczyszczone  i zarośnięte </w:t>
      </w:r>
      <w:r w:rsidR="005A2704">
        <w:t xml:space="preserve">, co skutecznie utrudnia odwodnienie korpusu drogowego.  Brak jest należytego systemu rowów odwadniających . Istniejące rowy   są zanieczyszczone ,w większości pełnią funkcję rowów chłonno- odparowujących o ograniczonej możliwości wchłonięcia wód opadowych. Duża część rowów jest  </w:t>
      </w:r>
      <w:proofErr w:type="spellStart"/>
      <w:r w:rsidR="005A2704">
        <w:t>wypłycona</w:t>
      </w:r>
      <w:proofErr w:type="spellEnd"/>
      <w:r w:rsidR="005A2704">
        <w:t xml:space="preserve"> i przysypana. </w:t>
      </w:r>
      <w:r w:rsidR="0079162F">
        <w:t xml:space="preserve"> I</w:t>
      </w:r>
      <w:r w:rsidR="005A2704">
        <w:t xml:space="preserve">stniejące zjazdy o nawierzchni gruntowej </w:t>
      </w:r>
      <w:r w:rsidR="0079162F">
        <w:t xml:space="preserve">nie posiadają </w:t>
      </w:r>
      <w:r w:rsidR="005A2704">
        <w:t xml:space="preserve"> rur przepustow</w:t>
      </w:r>
      <w:r w:rsidR="0079162F">
        <w:t>ych</w:t>
      </w:r>
      <w:r w:rsidR="00201EBE">
        <w:t xml:space="preserve"> </w:t>
      </w:r>
      <w:r w:rsidR="00CE0A8A">
        <w:t xml:space="preserve">. W liniach  </w:t>
      </w:r>
      <w:r w:rsidR="005A2704">
        <w:t xml:space="preserve"> </w:t>
      </w:r>
      <w:r w:rsidR="00044327">
        <w:t>regulacyjnych przebiega</w:t>
      </w:r>
      <w:r w:rsidR="00201EBE">
        <w:t xml:space="preserve"> </w:t>
      </w:r>
      <w:r w:rsidR="00044327">
        <w:t xml:space="preserve"> sieć teletechniczna. </w:t>
      </w:r>
      <w:r w:rsidR="00201EBE">
        <w:t xml:space="preserve"> Terenowe badania geotechniczne wykonane zostały we wrześniu 2017 przez firmę </w:t>
      </w:r>
      <w:proofErr w:type="spellStart"/>
      <w:r w:rsidR="00201EBE">
        <w:t>Polgeol</w:t>
      </w:r>
      <w:proofErr w:type="spellEnd"/>
      <w:r w:rsidR="00201EBE">
        <w:t xml:space="preserve"> - Jan </w:t>
      </w:r>
      <w:proofErr w:type="spellStart"/>
      <w:r w:rsidR="00201EBE">
        <w:t>Szataniak</w:t>
      </w:r>
      <w:proofErr w:type="spellEnd"/>
      <w:r w:rsidR="00201EBE">
        <w:t xml:space="preserve"> . Pod gruntem nasypowym z piasków drobnych humusowych i żwiru  o miąższości 0,6- 1,0 m zalegają gliny, gliny piaszczyste,  piaski gliniaste w stanie średnio zagęszczonym. We wschodniej części stwierdzono występowanie wody gruntowej -poziom wody gruntowej wynosi 1,2-1,4  m </w:t>
      </w:r>
      <w:proofErr w:type="spellStart"/>
      <w:r w:rsidR="00201EBE">
        <w:t>m</w:t>
      </w:r>
      <w:proofErr w:type="spellEnd"/>
      <w:r w:rsidR="00201EBE">
        <w:t xml:space="preserve"> </w:t>
      </w:r>
      <w:proofErr w:type="spellStart"/>
      <w:r w:rsidR="00201EBE">
        <w:t>ppt</w:t>
      </w:r>
      <w:proofErr w:type="spellEnd"/>
      <w:r w:rsidR="00201EBE">
        <w:t>. Podłoże kwalifikuje się do grupy nośności G4</w:t>
      </w:r>
    </w:p>
    <w:p w:rsidR="00201EBE" w:rsidRDefault="00201EBE" w:rsidP="00201EBE">
      <w:pPr>
        <w:pStyle w:val="Akapitzlist"/>
        <w:numPr>
          <w:ilvl w:val="0"/>
          <w:numId w:val="21"/>
        </w:numPr>
      </w:pPr>
      <w:r>
        <w:t>Zagospodarowanie terenu</w:t>
      </w:r>
    </w:p>
    <w:p w:rsidR="00201EBE" w:rsidRDefault="00201EBE" w:rsidP="00201EBE">
      <w:r>
        <w:t>Miejscowy plan zagospodarowania terenu dla Gminy Daszyna zakłada rozbudowę drogi gminnej  poprzez jej poszerzenie do 6,0 m na odc. 8</w:t>
      </w:r>
      <w:r w:rsidR="0011037F">
        <w:t>58</w:t>
      </w:r>
      <w:r>
        <w:t xml:space="preserve"> m i do 5,0m na pozostałym odcinku</w:t>
      </w:r>
      <w:r w:rsidR="00BD65F4">
        <w:t xml:space="preserve">, </w:t>
      </w:r>
      <w:r>
        <w:t>o  konstrukcji nawierzchni dla ruchu projektowego KR3 . Droga ta ma być drogą lokalną o znaczeniu gospodarczym , stanowiąca dojazd do powstającej Ubojni Drobiu Animex  i pozostałych terenów inwestycyjnych.</w:t>
      </w:r>
    </w:p>
    <w:p w:rsidR="00BD65F4" w:rsidRDefault="00BD65F4" w:rsidP="00BD65F4">
      <w:r>
        <w:t>Parametry dla projektowanego drogi:</w:t>
      </w:r>
    </w:p>
    <w:p w:rsidR="00BD65F4" w:rsidRDefault="00BD65F4" w:rsidP="00BD65F4">
      <w:pPr>
        <w:pStyle w:val="Akapitzlist"/>
        <w:numPr>
          <w:ilvl w:val="0"/>
          <w:numId w:val="22"/>
        </w:numPr>
      </w:pPr>
      <w:r>
        <w:t xml:space="preserve">Przekrój jednojezdniowy o ruchu dwukierunkowym </w:t>
      </w:r>
    </w:p>
    <w:p w:rsidR="00BD65F4" w:rsidRDefault="00BD65F4" w:rsidP="00BD65F4">
      <w:pPr>
        <w:pStyle w:val="Akapitzlist"/>
        <w:numPr>
          <w:ilvl w:val="0"/>
          <w:numId w:val="22"/>
        </w:numPr>
      </w:pPr>
      <w:r>
        <w:t>Szerokości pasów na wprost 2 x 3,0m ( na odc. 8</w:t>
      </w:r>
      <w:r w:rsidR="0011037F">
        <w:t>58</w:t>
      </w:r>
      <w:r>
        <w:t xml:space="preserve"> m) i 2x2,5m ( na odc. 12</w:t>
      </w:r>
      <w:r w:rsidR="00812493">
        <w:t>17</w:t>
      </w:r>
      <w:r>
        <w:t>m)</w:t>
      </w:r>
    </w:p>
    <w:p w:rsidR="00BD65F4" w:rsidRDefault="00BD65F4" w:rsidP="00BD65F4">
      <w:pPr>
        <w:pStyle w:val="Akapitzlist"/>
        <w:numPr>
          <w:ilvl w:val="0"/>
          <w:numId w:val="22"/>
        </w:numPr>
      </w:pPr>
      <w:r>
        <w:t>Szerokość poboczy 0,75m</w:t>
      </w:r>
    </w:p>
    <w:p w:rsidR="00BD65F4" w:rsidRDefault="00BD65F4" w:rsidP="00BD65F4">
      <w:pPr>
        <w:pStyle w:val="Akapitzlist"/>
        <w:numPr>
          <w:ilvl w:val="0"/>
          <w:numId w:val="22"/>
        </w:numPr>
      </w:pPr>
      <w:r>
        <w:t>Szerokość jezdni po poszerzeniu 6 m ( na odc. 8</w:t>
      </w:r>
      <w:r w:rsidR="0011037F">
        <w:t>58</w:t>
      </w:r>
      <w:r>
        <w:t xml:space="preserve"> m) i 5m ( na odc. 12</w:t>
      </w:r>
      <w:r w:rsidR="00812493">
        <w:t>17</w:t>
      </w:r>
      <w:r>
        <w:t>m)</w:t>
      </w:r>
    </w:p>
    <w:p w:rsidR="00BD65F4" w:rsidRDefault="00BD65F4" w:rsidP="00BD65F4">
      <w:pPr>
        <w:pStyle w:val="Akapitzlist"/>
        <w:numPr>
          <w:ilvl w:val="0"/>
          <w:numId w:val="22"/>
        </w:numPr>
      </w:pPr>
      <w:r>
        <w:t>Przekrój jednojezdniowy daszkowy z zachowanym spadkiem poprzecznym 2%</w:t>
      </w:r>
    </w:p>
    <w:p w:rsidR="00BD65F4" w:rsidRDefault="00BD65F4" w:rsidP="00BD65F4">
      <w:pPr>
        <w:pStyle w:val="Akapitzlist"/>
        <w:numPr>
          <w:ilvl w:val="0"/>
          <w:numId w:val="22"/>
        </w:numPr>
      </w:pPr>
      <w:r>
        <w:t>Pochylenie poprzeczne poboczy 6 %</w:t>
      </w:r>
    </w:p>
    <w:p w:rsidR="00BD65F4" w:rsidRDefault="00BD65F4" w:rsidP="00BD65F4">
      <w:pPr>
        <w:pStyle w:val="Akapitzlist"/>
        <w:numPr>
          <w:ilvl w:val="0"/>
          <w:numId w:val="22"/>
        </w:numPr>
      </w:pPr>
      <w:r>
        <w:t>Rów odwadniający obustronny trapezowy ze skarpami 1:1,5</w:t>
      </w:r>
    </w:p>
    <w:p w:rsidR="00BD65F4" w:rsidRDefault="00BD65F4" w:rsidP="00BD65F4">
      <w:pPr>
        <w:pStyle w:val="Akapitzlist"/>
        <w:numPr>
          <w:ilvl w:val="0"/>
          <w:numId w:val="22"/>
        </w:numPr>
      </w:pPr>
      <w:r>
        <w:t>Nawierzchnia jak dla obciążenia ruchem KR 3</w:t>
      </w:r>
    </w:p>
    <w:p w:rsidR="00BD65F4" w:rsidRDefault="00BD65F4" w:rsidP="00BD65F4">
      <w:pPr>
        <w:pStyle w:val="Akapitzlist"/>
        <w:numPr>
          <w:ilvl w:val="0"/>
          <w:numId w:val="22"/>
        </w:numPr>
      </w:pPr>
      <w:r>
        <w:t>Szerokość przejścia dla pieszych 4,0 m</w:t>
      </w:r>
    </w:p>
    <w:p w:rsidR="00BD65F4" w:rsidRDefault="00BD65F4" w:rsidP="00BD65F4">
      <w:pPr>
        <w:pStyle w:val="Akapitzlist"/>
        <w:numPr>
          <w:ilvl w:val="0"/>
          <w:numId w:val="22"/>
        </w:numPr>
      </w:pPr>
      <w:r>
        <w:t>Szerokość chodnika przylegającego do jezdni – 2,0m</w:t>
      </w:r>
    </w:p>
    <w:p w:rsidR="00BD65F4" w:rsidRDefault="00BD65F4" w:rsidP="00BD65F4">
      <w:pPr>
        <w:pStyle w:val="Akapitzlist"/>
        <w:numPr>
          <w:ilvl w:val="0"/>
          <w:numId w:val="22"/>
        </w:numPr>
      </w:pPr>
      <w:r>
        <w:t>Szerokość chodnika odsuniętego od jezdni – 1,5m</w:t>
      </w:r>
    </w:p>
    <w:p w:rsidR="00BD65F4" w:rsidRDefault="00BD65F4" w:rsidP="00BD65F4">
      <w:pPr>
        <w:pStyle w:val="Akapitzlist"/>
        <w:numPr>
          <w:ilvl w:val="0"/>
          <w:numId w:val="22"/>
        </w:numPr>
      </w:pPr>
      <w:r>
        <w:t>Szerokość ścieżki rowerowej – 2,0 m</w:t>
      </w:r>
    </w:p>
    <w:p w:rsidR="00483AC4" w:rsidRDefault="00483AC4" w:rsidP="00483AC4"/>
    <w:p w:rsidR="00BD65F4" w:rsidRDefault="00BD65F4" w:rsidP="00BD65F4">
      <w:pPr>
        <w:pStyle w:val="Akapitzlist"/>
      </w:pPr>
    </w:p>
    <w:p w:rsidR="00B77CEE" w:rsidRDefault="00B77CEE" w:rsidP="00AE7205">
      <w:pPr>
        <w:pStyle w:val="Akapitzlist"/>
        <w:numPr>
          <w:ilvl w:val="0"/>
          <w:numId w:val="25"/>
        </w:numPr>
      </w:pPr>
      <w:r>
        <w:lastRenderedPageBreak/>
        <w:t>Stan projektowany</w:t>
      </w:r>
    </w:p>
    <w:p w:rsidR="006B1645" w:rsidRDefault="00785E67" w:rsidP="006B1645">
      <w:r>
        <w:t xml:space="preserve">Zgodnie z wytycznymi Inwestora </w:t>
      </w:r>
      <w:r w:rsidR="00BD65F4">
        <w:t>poszerzo</w:t>
      </w:r>
      <w:r>
        <w:t>n</w:t>
      </w:r>
      <w:r w:rsidR="00BD65F4">
        <w:t>a jezdnia powinna zapewnić prawidłową obsługę ruchu samochodów ciężarowych d</w:t>
      </w:r>
      <w:r>
        <w:t xml:space="preserve">o  </w:t>
      </w:r>
      <w:r w:rsidR="00F35FBB">
        <w:t>terenów inwestycyjnych gminy</w:t>
      </w:r>
      <w:r>
        <w:t xml:space="preserve">.  </w:t>
      </w:r>
      <w:r w:rsidR="00F35FBB">
        <w:t xml:space="preserve"> Projektuje się usunięcie istniejącej nawierzchni , oraz </w:t>
      </w:r>
      <w:proofErr w:type="spellStart"/>
      <w:r w:rsidR="00F35FBB">
        <w:t>wykorytowanie</w:t>
      </w:r>
      <w:proofErr w:type="spellEnd"/>
      <w:r w:rsidR="00F35FBB">
        <w:t xml:space="preserve"> podłoża do poziomu </w:t>
      </w:r>
      <w:r w:rsidR="006B1645">
        <w:t>warstw nośnych – min. moduł wtórny podłoża  E</w:t>
      </w:r>
      <w:r w:rsidR="006B1645">
        <w:rPr>
          <w:vertAlign w:val="subscript"/>
        </w:rPr>
        <w:t>2</w:t>
      </w:r>
      <w:r w:rsidR="006B1645">
        <w:t xml:space="preserve">=25 </w:t>
      </w:r>
      <w:proofErr w:type="spellStart"/>
      <w:r w:rsidR="006B1645">
        <w:t>MPa</w:t>
      </w:r>
      <w:proofErr w:type="spellEnd"/>
      <w:r w:rsidR="006B1645">
        <w:t xml:space="preserve"> </w:t>
      </w:r>
      <w:r w:rsidR="00F35FBB">
        <w:t xml:space="preserve"> Z uwagi na zaleganie gruntów </w:t>
      </w:r>
      <w:proofErr w:type="spellStart"/>
      <w:r w:rsidR="00F35FBB">
        <w:t>wysadzinowych</w:t>
      </w:r>
      <w:proofErr w:type="spellEnd"/>
      <w:r w:rsidR="00F35FBB">
        <w:t xml:space="preserve"> , konieczne jest ulepszenie </w:t>
      </w:r>
      <w:r w:rsidR="006B1645">
        <w:t>podłoża na głęb. 25 cm  spoiwem hydraulicznym lub wapnem – min. E</w:t>
      </w:r>
      <w:r w:rsidR="006B1645">
        <w:rPr>
          <w:vertAlign w:val="subscript"/>
        </w:rPr>
        <w:t>2</w:t>
      </w:r>
      <w:r w:rsidR="006B1645">
        <w:t xml:space="preserve">=50 </w:t>
      </w:r>
      <w:proofErr w:type="spellStart"/>
      <w:r w:rsidR="006B1645">
        <w:t>MPa</w:t>
      </w:r>
      <w:proofErr w:type="spellEnd"/>
      <w:r w:rsidR="006B1645">
        <w:t>. Podłoże powinno spełniać warunki dla budowy nawierzchni jak dla ruchu KR3 .</w:t>
      </w:r>
    </w:p>
    <w:p w:rsidR="006B1645" w:rsidRDefault="006B1645" w:rsidP="006B1645">
      <w:r>
        <w:t>Wysokościowo niweleta nowej nawierzchni wyniesiona jest ok 10-20 cm ponad rzędne obecnej nawierzchni.</w:t>
      </w:r>
    </w:p>
    <w:p w:rsidR="006B1645" w:rsidRDefault="001575DD" w:rsidP="006B1645">
      <w:r>
        <w:rPr>
          <w:u w:val="single"/>
        </w:rPr>
        <w:t>Warstwy konstrukcji nowej n</w:t>
      </w:r>
      <w:r w:rsidR="006B1645" w:rsidRPr="00353F68">
        <w:rPr>
          <w:u w:val="single"/>
        </w:rPr>
        <w:t>aw</w:t>
      </w:r>
      <w:r w:rsidR="006B1645">
        <w:rPr>
          <w:u w:val="single"/>
        </w:rPr>
        <w:t xml:space="preserve">ierzchni </w:t>
      </w:r>
      <w:r w:rsidR="006B1645">
        <w:t xml:space="preserve">  </w:t>
      </w:r>
      <w:r>
        <w:t xml:space="preserve">zaprojektowano w oparciu o Katalog Typowych Konstrukcji Nawierzchni Podatnych i Półsztywnych GDDKiA : </w:t>
      </w:r>
    </w:p>
    <w:p w:rsidR="006B1645" w:rsidRDefault="006B1645" w:rsidP="006B1645">
      <w:pPr>
        <w:pStyle w:val="Akapitzlist"/>
        <w:numPr>
          <w:ilvl w:val="0"/>
          <w:numId w:val="23"/>
        </w:numPr>
      </w:pPr>
      <w:r>
        <w:t xml:space="preserve">Warstwa ścieralna  </w:t>
      </w:r>
      <w:r w:rsidR="001575DD">
        <w:t xml:space="preserve">z mieszanki asfaltowo-mineralnej </w:t>
      </w:r>
      <w:r>
        <w:t xml:space="preserve">SMA 11  </w:t>
      </w:r>
      <w:r>
        <w:tab/>
      </w:r>
      <w:r>
        <w:tab/>
      </w:r>
      <w:r>
        <w:tab/>
        <w:t xml:space="preserve">gr. </w:t>
      </w:r>
      <w:r w:rsidR="001575DD">
        <w:t>4</w:t>
      </w:r>
      <w:r>
        <w:t xml:space="preserve"> cm</w:t>
      </w:r>
    </w:p>
    <w:p w:rsidR="006B1645" w:rsidRDefault="006B1645" w:rsidP="006B1645">
      <w:pPr>
        <w:pStyle w:val="Akapitzlist"/>
        <w:numPr>
          <w:ilvl w:val="0"/>
          <w:numId w:val="23"/>
        </w:numPr>
      </w:pPr>
      <w:r>
        <w:t>Warstwa wiążąca z bet. asfaltowego AC 16W</w:t>
      </w:r>
      <w:r>
        <w:tab/>
      </w:r>
      <w:r>
        <w:tab/>
      </w:r>
      <w:r>
        <w:tab/>
      </w:r>
      <w:r>
        <w:tab/>
      </w:r>
      <w:r>
        <w:tab/>
      </w:r>
      <w:r w:rsidR="001575DD">
        <w:t>gr. 5</w:t>
      </w:r>
      <w:r>
        <w:t xml:space="preserve"> cm</w:t>
      </w:r>
    </w:p>
    <w:p w:rsidR="006B1645" w:rsidRDefault="006B1645" w:rsidP="006B1645">
      <w:pPr>
        <w:pStyle w:val="Akapitzlist"/>
        <w:numPr>
          <w:ilvl w:val="0"/>
          <w:numId w:val="23"/>
        </w:numPr>
      </w:pPr>
      <w:r>
        <w:t>Warstwa podbudowy zasadniczej AC 22P</w:t>
      </w:r>
      <w:r>
        <w:tab/>
      </w:r>
      <w:r>
        <w:tab/>
      </w:r>
      <w:r>
        <w:tab/>
      </w:r>
      <w:r>
        <w:tab/>
      </w:r>
      <w:r>
        <w:tab/>
        <w:t>gr.</w:t>
      </w:r>
      <w:r w:rsidR="001575DD">
        <w:t>7</w:t>
      </w:r>
      <w:r>
        <w:t xml:space="preserve"> cm</w:t>
      </w:r>
    </w:p>
    <w:p w:rsidR="006B1645" w:rsidRDefault="006B1645" w:rsidP="006B1645">
      <w:pPr>
        <w:pStyle w:val="Akapitzlist"/>
        <w:numPr>
          <w:ilvl w:val="0"/>
          <w:numId w:val="23"/>
        </w:numPr>
      </w:pPr>
      <w:proofErr w:type="spellStart"/>
      <w:r>
        <w:t>Podbud</w:t>
      </w:r>
      <w:proofErr w:type="spellEnd"/>
      <w:r>
        <w:t xml:space="preserve">. </w:t>
      </w:r>
      <w:proofErr w:type="spellStart"/>
      <w:r>
        <w:t>zasadn</w:t>
      </w:r>
      <w:proofErr w:type="spellEnd"/>
      <w:r>
        <w:t xml:space="preserve">. </w:t>
      </w:r>
      <w:r w:rsidR="001575DD">
        <w:t xml:space="preserve">–mieszanka </w:t>
      </w:r>
      <w:proofErr w:type="spellStart"/>
      <w:r w:rsidR="001575DD">
        <w:t>niezw</w:t>
      </w:r>
      <w:proofErr w:type="spellEnd"/>
      <w:r w:rsidR="001F7ED3">
        <w:t>.</w:t>
      </w:r>
      <w:r w:rsidR="001575DD">
        <w:t xml:space="preserve"> C50/30</w:t>
      </w:r>
      <w:r>
        <w:t xml:space="preserve"> </w:t>
      </w:r>
      <w:proofErr w:type="spellStart"/>
      <w:r>
        <w:t>stab</w:t>
      </w:r>
      <w:proofErr w:type="spellEnd"/>
      <w:r>
        <w:t xml:space="preserve">. mech. </w:t>
      </w:r>
      <w:r w:rsidR="001F7ED3">
        <w:t xml:space="preserve">min </w:t>
      </w:r>
      <w:r>
        <w:t>E</w:t>
      </w:r>
      <w:r>
        <w:rPr>
          <w:vertAlign w:val="subscript"/>
        </w:rPr>
        <w:t>2</w:t>
      </w:r>
      <w:r>
        <w:t>=</w:t>
      </w:r>
      <w:r w:rsidR="001F7ED3">
        <w:t>20</w:t>
      </w:r>
      <w:r>
        <w:t>0MPa</w:t>
      </w:r>
      <w:r>
        <w:tab/>
        <w:t>gr. 2</w:t>
      </w:r>
      <w:r w:rsidR="001F7ED3">
        <w:t>2</w:t>
      </w:r>
      <w:r>
        <w:t xml:space="preserve"> cm</w:t>
      </w:r>
    </w:p>
    <w:p w:rsidR="006B1645" w:rsidRDefault="006B1645" w:rsidP="006B1645">
      <w:pPr>
        <w:pStyle w:val="Akapitzlist"/>
        <w:numPr>
          <w:ilvl w:val="0"/>
          <w:numId w:val="23"/>
        </w:numPr>
      </w:pPr>
      <w:proofErr w:type="spellStart"/>
      <w:r>
        <w:t>Podbud</w:t>
      </w:r>
      <w:proofErr w:type="spellEnd"/>
      <w:r>
        <w:t>.</w:t>
      </w:r>
      <w:r w:rsidR="001F7ED3">
        <w:t xml:space="preserve"> </w:t>
      </w:r>
      <w:proofErr w:type="spellStart"/>
      <w:r>
        <w:t>pomocn</w:t>
      </w:r>
      <w:proofErr w:type="spellEnd"/>
      <w:r>
        <w:t xml:space="preserve">. z mieszanki </w:t>
      </w:r>
      <w:proofErr w:type="spellStart"/>
      <w:r w:rsidR="001F7ED3">
        <w:t>niezw</w:t>
      </w:r>
      <w:proofErr w:type="spellEnd"/>
      <w:r w:rsidR="001F7ED3">
        <w:t>.</w:t>
      </w:r>
      <w:r>
        <w:rPr>
          <w:vertAlign w:val="subscript"/>
        </w:rPr>
        <w:t xml:space="preserve"> </w:t>
      </w:r>
      <w:r w:rsidRPr="009B13AD">
        <w:t xml:space="preserve"> </w:t>
      </w:r>
      <w:r>
        <w:t>E</w:t>
      </w:r>
      <w:r>
        <w:rPr>
          <w:vertAlign w:val="subscript"/>
        </w:rPr>
        <w:t>2</w:t>
      </w:r>
      <w:r>
        <w:t>=1</w:t>
      </w:r>
      <w:r w:rsidR="001F7ED3">
        <w:t>0</w:t>
      </w:r>
      <w:r>
        <w:t>0MPa</w:t>
      </w:r>
      <w:r w:rsidR="001F7ED3" w:rsidRPr="001F7ED3">
        <w:t xml:space="preserve"> </w:t>
      </w:r>
      <w:r w:rsidR="001F7ED3">
        <w:t>,CBR &gt;35%, k&gt; 8m/dobę</w:t>
      </w:r>
      <w:r>
        <w:rPr>
          <w:vertAlign w:val="subscript"/>
        </w:rPr>
        <w:tab/>
      </w:r>
      <w:r>
        <w:t>gr. 2</w:t>
      </w:r>
      <w:r w:rsidR="001F7ED3">
        <w:t>8</w:t>
      </w:r>
      <w:r>
        <w:t xml:space="preserve"> cm  </w:t>
      </w:r>
    </w:p>
    <w:p w:rsidR="006B1645" w:rsidRDefault="006B1645" w:rsidP="006B1645">
      <w:pPr>
        <w:pStyle w:val="Akapitzlist"/>
        <w:numPr>
          <w:ilvl w:val="0"/>
          <w:numId w:val="23"/>
        </w:numPr>
      </w:pPr>
      <w:r>
        <w:t xml:space="preserve">Warstwa ulepszonego podłoża z </w:t>
      </w:r>
      <w:r w:rsidR="001F7ED3">
        <w:t>gruntu stabilizowanego spoiwem hydraulicznym lub wap</w:t>
      </w:r>
      <w:r w:rsidR="00F638B1">
        <w:t>n</w:t>
      </w:r>
      <w:r w:rsidR="001F7ED3">
        <w:t xml:space="preserve">em </w:t>
      </w:r>
      <w:r>
        <w:t xml:space="preserve"> ,</w:t>
      </w:r>
      <w:r w:rsidR="00F638B1">
        <w:t xml:space="preserve"> E</w:t>
      </w:r>
      <w:r w:rsidR="00F638B1">
        <w:rPr>
          <w:vertAlign w:val="subscript"/>
        </w:rPr>
        <w:t>2</w:t>
      </w:r>
      <w:r w:rsidR="00F638B1">
        <w:t>=50MPa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638B1">
        <w:tab/>
      </w:r>
      <w:r>
        <w:t>gr.2</w:t>
      </w:r>
      <w:r w:rsidR="00F638B1">
        <w:t>5</w:t>
      </w:r>
      <w:r>
        <w:t>cm</w:t>
      </w:r>
    </w:p>
    <w:p w:rsidR="006B1645" w:rsidRDefault="006B1645" w:rsidP="006B1645">
      <w:pPr>
        <w:pStyle w:val="Akapitzlist"/>
        <w:numPr>
          <w:ilvl w:val="0"/>
          <w:numId w:val="23"/>
        </w:numPr>
      </w:pPr>
      <w:r>
        <w:t>Podłoże G</w:t>
      </w:r>
      <w:r w:rsidR="00F638B1">
        <w:t>4</w:t>
      </w:r>
      <w:r>
        <w:t xml:space="preserve"> </w:t>
      </w:r>
    </w:p>
    <w:p w:rsidR="006B1645" w:rsidRDefault="006B1645" w:rsidP="006B1645">
      <w:r>
        <w:t xml:space="preserve">Konstrukcja nawierzchni spełnia warunek mrozoodporności. Nową konstrukcję nawierzchni </w:t>
      </w:r>
      <w:r w:rsidR="00F638B1">
        <w:t xml:space="preserve">KR3 </w:t>
      </w:r>
      <w:r>
        <w:t xml:space="preserve">na styku z </w:t>
      </w:r>
      <w:r w:rsidR="00F638B1">
        <w:t>nawierzchnią KR6 należy wykonać</w:t>
      </w:r>
      <w:r>
        <w:t xml:space="preserve"> wg rys.</w:t>
      </w:r>
      <w:r w:rsidR="009D7574" w:rsidRPr="009D7574">
        <w:t>12</w:t>
      </w:r>
      <w:r w:rsidRPr="009D7574">
        <w:t xml:space="preserve"> . </w:t>
      </w:r>
    </w:p>
    <w:p w:rsidR="00F638B1" w:rsidRDefault="00F638B1" w:rsidP="00F638B1">
      <w:r w:rsidRPr="00353F68">
        <w:rPr>
          <w:u w:val="single"/>
        </w:rPr>
        <w:t>Dla pobocz</w:t>
      </w:r>
      <w:r>
        <w:rPr>
          <w:u w:val="single"/>
        </w:rPr>
        <w:t>a</w:t>
      </w:r>
      <w:r w:rsidRPr="00353F68">
        <w:rPr>
          <w:u w:val="single"/>
        </w:rPr>
        <w:t xml:space="preserve"> gruntow</w:t>
      </w:r>
      <w:r>
        <w:rPr>
          <w:u w:val="single"/>
        </w:rPr>
        <w:t>o</w:t>
      </w:r>
      <w:r>
        <w:t xml:space="preserve"> przyjęto:</w:t>
      </w:r>
    </w:p>
    <w:p w:rsidR="00F638B1" w:rsidRDefault="00F638B1" w:rsidP="00F638B1">
      <w:pPr>
        <w:pStyle w:val="Akapitzlist"/>
        <w:numPr>
          <w:ilvl w:val="0"/>
          <w:numId w:val="24"/>
        </w:numPr>
      </w:pPr>
      <w:r>
        <w:t xml:space="preserve">warstwę wierzchnią gr.6cm z kruszywa </w:t>
      </w:r>
      <w:proofErr w:type="spellStart"/>
      <w:r>
        <w:t>niewysadzinowego</w:t>
      </w:r>
      <w:proofErr w:type="spellEnd"/>
      <w:r>
        <w:t xml:space="preserve"> </w:t>
      </w:r>
      <w:proofErr w:type="spellStart"/>
      <w:r>
        <w:t>Is</w:t>
      </w:r>
      <w:proofErr w:type="spellEnd"/>
      <w:r>
        <w:t>=1,00.</w:t>
      </w:r>
    </w:p>
    <w:p w:rsidR="00F638B1" w:rsidRDefault="00F638B1" w:rsidP="00F638B1">
      <w:pPr>
        <w:pStyle w:val="Akapitzlist"/>
        <w:numPr>
          <w:ilvl w:val="0"/>
          <w:numId w:val="24"/>
        </w:numPr>
      </w:pPr>
      <w:r>
        <w:t xml:space="preserve">podłoże </w:t>
      </w:r>
      <w:proofErr w:type="spellStart"/>
      <w:r>
        <w:t>stabiliz</w:t>
      </w:r>
      <w:proofErr w:type="spellEnd"/>
      <w:r>
        <w:t>. cementem E</w:t>
      </w:r>
      <w:r>
        <w:rPr>
          <w:vertAlign w:val="subscript"/>
        </w:rPr>
        <w:t xml:space="preserve">2= </w:t>
      </w:r>
      <w:r>
        <w:t xml:space="preserve">80 </w:t>
      </w:r>
      <w:proofErr w:type="spellStart"/>
      <w:r>
        <w:t>MPa</w:t>
      </w:r>
      <w:proofErr w:type="spellEnd"/>
      <w:r>
        <w:t xml:space="preserve">  gr.20cm </w:t>
      </w:r>
    </w:p>
    <w:p w:rsidR="00F638B1" w:rsidRDefault="00F638B1" w:rsidP="00F638B1">
      <w:r>
        <w:t xml:space="preserve">Szerokość poboczy wynosi 75 cm. </w:t>
      </w:r>
    </w:p>
    <w:p w:rsidR="00037E33" w:rsidRPr="00E60387" w:rsidRDefault="00037E33" w:rsidP="00F638B1">
      <w:r w:rsidRPr="00037E33">
        <w:rPr>
          <w:u w:val="single"/>
        </w:rPr>
        <w:t>Nieczynny przejazd kolejki wąskotorowej</w:t>
      </w:r>
      <w:r w:rsidR="00E60387">
        <w:t xml:space="preserve"> </w:t>
      </w:r>
      <w:r w:rsidR="002E1F3B">
        <w:t>. Skrzyżowanie podniszczonych torów nieczynnej kolejki wąskotorowej o rozstawie torów 750mm należy wysokościowo wyregulować do rzędnej niwelety drogi. Torowisko należy podnieść o ok 40 cm  ,w stosunku do stanu istniejącego,</w:t>
      </w:r>
      <w:r w:rsidR="00C43660">
        <w:t xml:space="preserve"> </w:t>
      </w:r>
      <w:r w:rsidR="002E1F3B">
        <w:t>na dług ok. 30 m zachowując spadek podłużny torów  5%  Nawierzchnia na przejeździe kolejowym powinna być „rozbieralna” z płyt żelbetowych</w:t>
      </w:r>
      <w:r w:rsidR="00CB4E6E">
        <w:t xml:space="preserve"> prefabrykowanych </w:t>
      </w:r>
      <w:r w:rsidR="00C43660">
        <w:t xml:space="preserve">z betonu klasy C 30/37, </w:t>
      </w:r>
      <w:r w:rsidR="002E1F3B">
        <w:t xml:space="preserve"> </w:t>
      </w:r>
      <w:r w:rsidR="00CB4E6E">
        <w:t>ewentualnie za zgodą Inwestora</w:t>
      </w:r>
      <w:r w:rsidR="002E1F3B">
        <w:t xml:space="preserve"> kostki granitowej lub betonowej </w:t>
      </w:r>
      <w:r w:rsidR="00CB4E6E">
        <w:t>klasy 50 o grub. min 10 cm.</w:t>
      </w:r>
      <w:r w:rsidR="00C43660">
        <w:t xml:space="preserve"> Sposób wzmocnienia podłoża pod torowisko </w:t>
      </w:r>
      <w:r w:rsidR="00C43660" w:rsidRPr="009D7574">
        <w:t>przedstawia rys.</w:t>
      </w:r>
      <w:r w:rsidR="009D7574" w:rsidRPr="009D7574">
        <w:t>14</w:t>
      </w:r>
      <w:r w:rsidR="009D7574">
        <w:t>.</w:t>
      </w:r>
      <w:r w:rsidR="00C43660">
        <w:t xml:space="preserve"> Projekt obejmuje jedynie rozwiązanie podniesienia torów. Projekt całościowego remontu torowiska wymaga odrębnego opracowania. </w:t>
      </w:r>
    </w:p>
    <w:p w:rsidR="00F638B1" w:rsidRDefault="00F638B1" w:rsidP="00F638B1">
      <w:r>
        <w:rPr>
          <w:u w:val="single"/>
        </w:rPr>
        <w:t>Chodnik ,</w:t>
      </w:r>
      <w:r>
        <w:t xml:space="preserve"> </w:t>
      </w:r>
      <w:r w:rsidRPr="009910B6">
        <w:t xml:space="preserve"> projektuje się</w:t>
      </w:r>
      <w:r>
        <w:t xml:space="preserve"> o szerokości 1,5 - 2,0m  z płyt betonowych 50 x50 x7  na podsypce </w:t>
      </w:r>
      <w:proofErr w:type="spellStart"/>
      <w:r>
        <w:t>cem</w:t>
      </w:r>
      <w:proofErr w:type="spellEnd"/>
      <w:r>
        <w:t>. –piaskowej grub. 5 cm, na ulepszonym podłożu.</w:t>
      </w:r>
    </w:p>
    <w:p w:rsidR="00F638B1" w:rsidRDefault="00F638B1" w:rsidP="00F638B1">
      <w:r>
        <w:t xml:space="preserve">Uwaga : nawierzchnia chodników w miejscach planowanych zjazdów indywidualnych powinna zostać wzmocniona w zależności od prognozowanego </w:t>
      </w:r>
      <w:r w:rsidR="00F723C5">
        <w:t>ruchu.</w:t>
      </w:r>
      <w:r>
        <w:t xml:space="preserve"> </w:t>
      </w:r>
    </w:p>
    <w:p w:rsidR="00F723C5" w:rsidRDefault="00F723C5" w:rsidP="00F638B1">
      <w:r w:rsidRPr="00F723C5">
        <w:rPr>
          <w:u w:val="single"/>
        </w:rPr>
        <w:lastRenderedPageBreak/>
        <w:t xml:space="preserve">Ścieżka rowerowa </w:t>
      </w:r>
      <w:r>
        <w:rPr>
          <w:u w:val="single"/>
        </w:rPr>
        <w:t xml:space="preserve">, </w:t>
      </w:r>
      <w:r w:rsidRPr="00F723C5">
        <w:t>o szer. 2,0 m</w:t>
      </w:r>
      <w:r>
        <w:t xml:space="preserve"> o nawierzchni z asfaltu lanego gr. 3 cm na podbudowie gr.10cm  z kruszywa łamanego 0-31 na ulepszonym podłożu ( gruncie </w:t>
      </w:r>
      <w:proofErr w:type="spellStart"/>
      <w:r>
        <w:t>stabiliz</w:t>
      </w:r>
      <w:proofErr w:type="spellEnd"/>
      <w:r>
        <w:t>. spoiwem hydraulicznym) grub</w:t>
      </w:r>
      <w:r w:rsidR="00286EA7">
        <w:t>.</w:t>
      </w:r>
      <w:r>
        <w:t xml:space="preserve"> 15 cm</w:t>
      </w:r>
    </w:p>
    <w:p w:rsidR="00F723C5" w:rsidRDefault="00F723C5" w:rsidP="00F723C5">
      <w:r>
        <w:t xml:space="preserve">Uwaga : nawierzchnia ścieżki rowerowej  w miejscach planowanych zjazdów indywidualnych powinna zostać wzmocniona w zależności od prognozowanego ruchu. </w:t>
      </w:r>
    </w:p>
    <w:p w:rsidR="00F723C5" w:rsidRDefault="00F723C5" w:rsidP="00F723C5">
      <w:r w:rsidRPr="00F723C5">
        <w:rPr>
          <w:u w:val="single"/>
        </w:rPr>
        <w:t xml:space="preserve">Zjazdy nad rowem </w:t>
      </w:r>
      <w:r w:rsidRPr="00F723C5">
        <w:t xml:space="preserve">. </w:t>
      </w:r>
      <w:r>
        <w:t>P</w:t>
      </w:r>
      <w:r w:rsidRPr="00F723C5">
        <w:t>rojektuje się zjazdy o naw. gruntowej</w:t>
      </w:r>
      <w:r>
        <w:t>, warstwy  analogicznie jak w przypadku poboczy. Szerokość standardowa zjazdu 4,5m ( część jezdna 3,0m) z rurą przepustową dług 5,0 m D=30cm</w:t>
      </w:r>
    </w:p>
    <w:p w:rsidR="00F723C5" w:rsidRDefault="00F723C5" w:rsidP="00F723C5">
      <w:r w:rsidRPr="00353F68">
        <w:rPr>
          <w:u w:val="single"/>
        </w:rPr>
        <w:t>Odwodnienie</w:t>
      </w:r>
      <w:r>
        <w:t xml:space="preserve"> drogi  zapewnione jest poprzez spadki nawierzchni : poprzeczne 2 % i podłużne 0,3-1,2%. Odprowadzenie wody powierzchniowe </w:t>
      </w:r>
      <w:r w:rsidR="00AE7205">
        <w:t xml:space="preserve">częściowo </w:t>
      </w:r>
      <w:r>
        <w:t xml:space="preserve">do </w:t>
      </w:r>
      <w:r w:rsidR="00AE7205">
        <w:t>odtworzonego</w:t>
      </w:r>
      <w:r>
        <w:t xml:space="preserve"> row</w:t>
      </w:r>
      <w:r w:rsidR="00AE7205">
        <w:t>u</w:t>
      </w:r>
      <w:r>
        <w:t xml:space="preserve"> </w:t>
      </w:r>
      <w:r w:rsidR="00AE7205">
        <w:t xml:space="preserve">, lub do kratek ściekowych </w:t>
      </w:r>
      <w:proofErr w:type="spellStart"/>
      <w:r w:rsidR="00AE7205">
        <w:t>przykraw</w:t>
      </w:r>
      <w:r w:rsidR="00286EA7">
        <w:t>ę</w:t>
      </w:r>
      <w:r w:rsidR="00AE7205">
        <w:t>żnikowych</w:t>
      </w:r>
      <w:proofErr w:type="spellEnd"/>
      <w:r w:rsidR="00AE7205">
        <w:t xml:space="preserve"> z </w:t>
      </w:r>
      <w:proofErr w:type="spellStart"/>
      <w:r w:rsidR="00AE7205">
        <w:t>przykanalikami</w:t>
      </w:r>
      <w:proofErr w:type="spellEnd"/>
      <w:r w:rsidR="00AE7205">
        <w:t xml:space="preserve"> do rowu.</w:t>
      </w:r>
      <w:r>
        <w:t xml:space="preserve"> W miejscu intensywniejszego odpływu wody do rowu zastosowano umocnienie pobocza i skarp rowu betonowymi elementami prefabrykowanymi. </w:t>
      </w:r>
    </w:p>
    <w:p w:rsidR="003F583D" w:rsidRDefault="00F723C5" w:rsidP="00F723C5">
      <w:r>
        <w:t xml:space="preserve">Rowy odwadniające projektuje się jako trapezowe o głęb. średnio 60 -70 cm. </w:t>
      </w:r>
      <w:r w:rsidR="00AE7205">
        <w:t xml:space="preserve"> Rowy mają charakter rowów chłonno-odparowujących, natomiast we wschodniej części na odc. ok. 300 m rowy mają pochylenie w kierunku rowów przy DK 91. </w:t>
      </w:r>
      <w:r>
        <w:t>Pod jezdnią DG32</w:t>
      </w:r>
      <w:r w:rsidR="00AE7205">
        <w:t xml:space="preserve"> w rejonie skrzyżowania z DK 91 </w:t>
      </w:r>
      <w:r>
        <w:t xml:space="preserve"> odtworzono w ciągu  przebudowanych wzdłuż zachodniej krawędzi DK91 rowów, przepust rurowy D=600  o dług. 16 </w:t>
      </w:r>
      <w:proofErr w:type="spellStart"/>
      <w:r>
        <w:t>mb</w:t>
      </w:r>
      <w:proofErr w:type="spellEnd"/>
      <w:r>
        <w:t xml:space="preserve"> z prefabrykowanymi ściankami czołowymi. </w:t>
      </w:r>
      <w:r w:rsidR="00AE7205">
        <w:t xml:space="preserve"> Przy zachodniej granicy Gminy Daszyna zaprojektowano przepust D=400 dług. 8 m ze ściankami czołowymi </w:t>
      </w:r>
      <w:proofErr w:type="spellStart"/>
      <w:r w:rsidR="00AE7205">
        <w:t>j.w</w:t>
      </w:r>
      <w:proofErr w:type="spellEnd"/>
      <w:r w:rsidR="00AE7205">
        <w:t xml:space="preserve">. , łączący rowy po obu stronach jezdni. </w:t>
      </w:r>
      <w:r>
        <w:t>Przepust</w:t>
      </w:r>
      <w:r w:rsidR="00AE7205">
        <w:t>y</w:t>
      </w:r>
      <w:r>
        <w:t xml:space="preserve"> należy montować wg wytycznych producenta, na fundamencie z piasku stabilizowanego cementem do 2,5 </w:t>
      </w:r>
      <w:proofErr w:type="spellStart"/>
      <w:r>
        <w:t>MPa</w:t>
      </w:r>
      <w:proofErr w:type="spellEnd"/>
      <w:r>
        <w:t xml:space="preserve"> grub. min 30 cm</w:t>
      </w:r>
    </w:p>
    <w:p w:rsidR="00A32AA0" w:rsidRDefault="003F583D" w:rsidP="00F723C5">
      <w:r>
        <w:t xml:space="preserve">Wytyczenie punktów charakterystycznych rozbudowanej drogi należy wykonać na podstawie planu sytuacyjnego , który zostanie udostępniony  Jednostce Geodezyjnej w wersji cyfrowej. </w:t>
      </w:r>
    </w:p>
    <w:p w:rsidR="00F723C5" w:rsidRPr="00A32AA0" w:rsidRDefault="00A32AA0" w:rsidP="00F723C5">
      <w:pPr>
        <w:rPr>
          <w:u w:val="single"/>
        </w:rPr>
      </w:pPr>
      <w:r w:rsidRPr="00A32AA0">
        <w:rPr>
          <w:u w:val="single"/>
        </w:rPr>
        <w:t>Ogrodzenie działek sąsiadujących</w:t>
      </w:r>
      <w:r w:rsidR="00F723C5" w:rsidRPr="00A32AA0">
        <w:rPr>
          <w:u w:val="single"/>
        </w:rPr>
        <w:t xml:space="preserve"> </w:t>
      </w:r>
      <w:r>
        <w:rPr>
          <w:u w:val="single"/>
        </w:rPr>
        <w:t xml:space="preserve">. </w:t>
      </w:r>
      <w:r w:rsidRPr="00A32AA0">
        <w:t>Istniejące ogrodzenia działek</w:t>
      </w:r>
      <w:r w:rsidR="006152C4">
        <w:t xml:space="preserve">  przylegających </w:t>
      </w:r>
      <w:r>
        <w:t xml:space="preserve"> </w:t>
      </w:r>
      <w:r w:rsidR="006152C4">
        <w:t>na odcinku drogi od 0+090,00 do 0+425,00 należy przestawić, przes</w:t>
      </w:r>
      <w:r w:rsidR="00286EA7">
        <w:t>u</w:t>
      </w:r>
      <w:r w:rsidR="006152C4">
        <w:t xml:space="preserve">wając je  na linię pasa drogowego. Nowe ogrodzenia nie powinny posiadać gorszych parametrów jakościowych od istniejących.  </w:t>
      </w:r>
    </w:p>
    <w:p w:rsidR="006B1645" w:rsidRDefault="006B1645" w:rsidP="006B1645"/>
    <w:p w:rsidR="00B77CEE" w:rsidRDefault="00B77CEE" w:rsidP="00AE7205">
      <w:pPr>
        <w:pStyle w:val="Akapitzlist"/>
        <w:numPr>
          <w:ilvl w:val="0"/>
          <w:numId w:val="25"/>
        </w:numPr>
      </w:pPr>
      <w:r>
        <w:t>Organizacja ruchu</w:t>
      </w:r>
    </w:p>
    <w:p w:rsidR="00703879" w:rsidRDefault="00703879" w:rsidP="00703879">
      <w:pPr>
        <w:pStyle w:val="Akapitzlist"/>
        <w:ind w:left="360"/>
      </w:pPr>
    </w:p>
    <w:p w:rsidR="00703879" w:rsidRDefault="00703879" w:rsidP="00703879">
      <w:pPr>
        <w:pStyle w:val="Akapitzlist"/>
        <w:ind w:left="360"/>
      </w:pPr>
      <w:r>
        <w:t xml:space="preserve">Projekt </w:t>
      </w:r>
      <w:proofErr w:type="spellStart"/>
      <w:r>
        <w:t>docelowaj</w:t>
      </w:r>
      <w:proofErr w:type="spellEnd"/>
      <w:r>
        <w:t xml:space="preserve"> organizacji  ruchu jest odrębnym opracowaniem, zatwierdzonym przez WRD Komendy Powiatowej w </w:t>
      </w:r>
      <w:proofErr w:type="spellStart"/>
      <w:r>
        <w:t>Łeczycy</w:t>
      </w:r>
      <w:proofErr w:type="spellEnd"/>
      <w:r>
        <w:t xml:space="preserve"> i ZDP w Łęczycy.  Po poszerzeniu jezdni należy ustawić słupki znaków w odległości min. 0,5 m , max 2,0m od krawędzi jezdni. Zaleca się stosować słupki stalowe. Wysokość umieszczenia znaku powinna wynosić 2,0 m. do oznakowania poziomego stosować masy chemoutwardzalne , nakładane w technice strukturalnej.</w:t>
      </w:r>
    </w:p>
    <w:p w:rsidR="00703879" w:rsidRDefault="00703879" w:rsidP="00703879">
      <w:pPr>
        <w:pStyle w:val="Akapitzlist"/>
        <w:ind w:left="360"/>
      </w:pPr>
      <w:r>
        <w:t xml:space="preserve">Podczas przebudowy należy wprowadzić tymczasową organizację ruchu wg zatwierdzonego projektu, będącego  przedmiotem oddzielnego opracowania.  </w:t>
      </w:r>
    </w:p>
    <w:p w:rsidR="001174A7" w:rsidRDefault="001174A7" w:rsidP="00703879">
      <w:pPr>
        <w:pStyle w:val="Akapitzlist"/>
        <w:ind w:left="360"/>
      </w:pPr>
    </w:p>
    <w:p w:rsidR="00703879" w:rsidRDefault="00703879" w:rsidP="00703879"/>
    <w:p w:rsidR="00B77CEE" w:rsidRDefault="00B77CEE" w:rsidP="001174A7">
      <w:pPr>
        <w:pStyle w:val="Akapitzlist"/>
        <w:numPr>
          <w:ilvl w:val="0"/>
          <w:numId w:val="25"/>
        </w:numPr>
      </w:pPr>
      <w:r>
        <w:lastRenderedPageBreak/>
        <w:t>Urządzenia infrastruktury podziemnej</w:t>
      </w:r>
    </w:p>
    <w:p w:rsidR="00D50B94" w:rsidRDefault="00D50B94" w:rsidP="00D50B94">
      <w:r>
        <w:t xml:space="preserve">Podczas wykonywania robót ziemnych związanych z odnowieniem rowów należy stosować się do warunków technicznych wydanych przez gestora sieci teletechnicznej , załączonych do niniejszego opracowania. </w:t>
      </w:r>
      <w:r w:rsidR="00703879">
        <w:t xml:space="preserve"> W miejscach przyłączy do posesji znajdujących się pod nawierzchnią chodników i ścieżek rowerowych należy wbudować studnie SK1. </w:t>
      </w:r>
      <w:r>
        <w:t xml:space="preserve">Prace ziemne w rejonie ułożonych kabli prowadzić ręcznie pod nadzorem przedstawiciela gestora sieci.  Sieć wodociągowa </w:t>
      </w:r>
      <w:r w:rsidR="002D183E">
        <w:t>nie powinna kolidować z wykonywaniem robót .</w:t>
      </w:r>
    </w:p>
    <w:p w:rsidR="002E35D4" w:rsidRDefault="002E35D4" w:rsidP="002E35D4">
      <w:r w:rsidRPr="002E35D4">
        <w:t>W miejscu sieci gazowniczej prace ziemne prowadzić ręcznie pod nadzorem przedstawiciela gestora. Przed pracami w tym rejonie należy powiadomić gestora w celu ustalenia zabezpi</w:t>
      </w:r>
      <w:r w:rsidR="0028037B">
        <w:t>e</w:t>
      </w:r>
      <w:r w:rsidRPr="002E35D4">
        <w:t>czenia rury przed ułożeniem nawierzchni.</w:t>
      </w:r>
      <w:r w:rsidR="0028037B">
        <w:t xml:space="preserve"> </w:t>
      </w:r>
      <w:r w:rsidRPr="002E35D4">
        <w:t>Sieć wodociągowa nie koliduje z wykonywaniem robót .</w:t>
      </w:r>
    </w:p>
    <w:p w:rsidR="002E35D4" w:rsidRDefault="002E35D4" w:rsidP="00D50B94"/>
    <w:p w:rsidR="00B77CEE" w:rsidRDefault="00B77CEE" w:rsidP="00AE7205">
      <w:pPr>
        <w:pStyle w:val="Akapitzlist"/>
        <w:numPr>
          <w:ilvl w:val="0"/>
          <w:numId w:val="25"/>
        </w:numPr>
      </w:pPr>
      <w:r>
        <w:t>Projektowane wielkości</w:t>
      </w:r>
    </w:p>
    <w:p w:rsidR="002E35D4" w:rsidRDefault="002E35D4" w:rsidP="002E35D4">
      <w:pPr>
        <w:pStyle w:val="Akapitzlist"/>
        <w:ind w:left="360"/>
      </w:pPr>
    </w:p>
    <w:p w:rsidR="002E35D4" w:rsidRDefault="002E35D4" w:rsidP="002E35D4">
      <w:pPr>
        <w:pStyle w:val="Akapitzlist"/>
        <w:ind w:left="360"/>
      </w:pPr>
      <w:r>
        <w:t>Klasa drogi - L</w:t>
      </w:r>
    </w:p>
    <w:p w:rsidR="002E35D4" w:rsidRDefault="002E35D4" w:rsidP="002E35D4">
      <w:pPr>
        <w:pStyle w:val="Akapitzlist"/>
        <w:ind w:left="360"/>
      </w:pPr>
      <w:r>
        <w:t xml:space="preserve">Kategoria ruchu KR 3, oraz KR6 ( w rejonie skrzyżowania 20m od </w:t>
      </w:r>
      <w:r w:rsidR="0011037F">
        <w:t>krawędzi jezdni DK 91</w:t>
      </w:r>
      <w:r>
        <w:t>)</w:t>
      </w:r>
    </w:p>
    <w:p w:rsidR="002E35D4" w:rsidRDefault="002E35D4" w:rsidP="002E35D4">
      <w:pPr>
        <w:pStyle w:val="Akapitzlist"/>
        <w:ind w:left="360"/>
      </w:pPr>
      <w:r>
        <w:t>Długość drogi do przebudowy : 20</w:t>
      </w:r>
      <w:r w:rsidR="00812493">
        <w:t>7</w:t>
      </w:r>
      <w:r w:rsidR="0011037F">
        <w:t>5</w:t>
      </w:r>
      <w:r>
        <w:t xml:space="preserve"> m </w:t>
      </w:r>
    </w:p>
    <w:p w:rsidR="00127EA7" w:rsidRDefault="002E35D4" w:rsidP="002E35D4">
      <w:pPr>
        <w:pStyle w:val="Akapitzlist"/>
        <w:ind w:left="360"/>
      </w:pPr>
      <w:r>
        <w:t>Szerokość jezdni 6,0m ( poszerzenie do 8,70 na wlocie do skrzyżowania ) na odc. 8</w:t>
      </w:r>
      <w:r w:rsidR="0011037F">
        <w:t>58</w:t>
      </w:r>
      <w:r>
        <w:t xml:space="preserve"> m, oraz 5,0m na odc. 12</w:t>
      </w:r>
      <w:r w:rsidR="00812493">
        <w:t>17</w:t>
      </w:r>
    </w:p>
    <w:p w:rsidR="002E35D4" w:rsidRDefault="002E35D4" w:rsidP="002E35D4">
      <w:pPr>
        <w:pStyle w:val="Akapitzlist"/>
        <w:ind w:left="360"/>
      </w:pPr>
      <w:r>
        <w:t xml:space="preserve"> m</w:t>
      </w:r>
    </w:p>
    <w:p w:rsidR="002E35D4" w:rsidRDefault="002E35D4" w:rsidP="002E35D4">
      <w:pPr>
        <w:pStyle w:val="Akapitzlist"/>
        <w:ind w:left="360"/>
      </w:pPr>
      <w:r>
        <w:t xml:space="preserve">Szerokość chodnika przyległego do jezdni 2,0 m ( spadek </w:t>
      </w:r>
      <w:proofErr w:type="spellStart"/>
      <w:r>
        <w:t>poprz</w:t>
      </w:r>
      <w:proofErr w:type="spellEnd"/>
      <w:r>
        <w:t>. 1 %)</w:t>
      </w:r>
    </w:p>
    <w:p w:rsidR="002E35D4" w:rsidRDefault="002E35D4" w:rsidP="002E35D4">
      <w:pPr>
        <w:pStyle w:val="Akapitzlist"/>
        <w:ind w:left="360"/>
      </w:pPr>
      <w:r>
        <w:t xml:space="preserve">Szerokość chodnika oddalonego od jezdni 1,5 m ( spadek </w:t>
      </w:r>
      <w:proofErr w:type="spellStart"/>
      <w:r>
        <w:t>poprz</w:t>
      </w:r>
      <w:proofErr w:type="spellEnd"/>
      <w:r>
        <w:t>. 1 %)</w:t>
      </w:r>
    </w:p>
    <w:p w:rsidR="002E35D4" w:rsidRDefault="002E35D4" w:rsidP="002E35D4">
      <w:pPr>
        <w:pStyle w:val="Akapitzlist"/>
        <w:ind w:left="360"/>
      </w:pPr>
      <w:r>
        <w:t xml:space="preserve">Szerokość ścieżki rowerowej 2,0 m ( spadek </w:t>
      </w:r>
      <w:proofErr w:type="spellStart"/>
      <w:r>
        <w:t>poprz</w:t>
      </w:r>
      <w:proofErr w:type="spellEnd"/>
      <w:r>
        <w:t>. 1 %)</w:t>
      </w:r>
    </w:p>
    <w:p w:rsidR="002E35D4" w:rsidRDefault="002E35D4" w:rsidP="002E35D4">
      <w:pPr>
        <w:pStyle w:val="Akapitzlist"/>
        <w:ind w:left="360"/>
      </w:pPr>
      <w:r>
        <w:t>Spadki porzeczne – daszkowy 2 %</w:t>
      </w:r>
    </w:p>
    <w:p w:rsidR="002E35D4" w:rsidRDefault="002E35D4" w:rsidP="002E35D4">
      <w:pPr>
        <w:pStyle w:val="Akapitzlist"/>
        <w:ind w:left="360"/>
      </w:pPr>
      <w:r>
        <w:t>Szerokość poboczy 75 cm</w:t>
      </w:r>
    </w:p>
    <w:p w:rsidR="002E35D4" w:rsidRDefault="002E35D4" w:rsidP="002E35D4">
      <w:pPr>
        <w:pStyle w:val="Akapitzlist"/>
        <w:ind w:left="360"/>
      </w:pPr>
      <w:r>
        <w:t>Rowy trapezowe : szer. dna 40 cm , skarpy 1:1,5</w:t>
      </w:r>
    </w:p>
    <w:p w:rsidR="002E35D4" w:rsidRDefault="002E35D4" w:rsidP="002E35D4">
      <w:pPr>
        <w:pStyle w:val="Akapitzlist"/>
        <w:ind w:left="360"/>
      </w:pPr>
      <w:r>
        <w:t>Promienie łuków  przy skrzyżowaniu z DK 91  -18,0 m i 13 m</w:t>
      </w:r>
    </w:p>
    <w:p w:rsidR="002E35D4" w:rsidRDefault="002E35D4" w:rsidP="002E35D4">
      <w:pPr>
        <w:pStyle w:val="Akapitzlist"/>
        <w:ind w:left="360"/>
      </w:pPr>
      <w:r>
        <w:t>Promienie łuków  przy skrzyżowaniach z drogami lokalnymi gminnymi  -5,0 m</w:t>
      </w:r>
    </w:p>
    <w:p w:rsidR="002E35D4" w:rsidRDefault="002E35D4" w:rsidP="002E35D4">
      <w:pPr>
        <w:pStyle w:val="Akapitzlist"/>
        <w:ind w:left="360"/>
      </w:pPr>
    </w:p>
    <w:p w:rsidR="002E35D4" w:rsidRDefault="002E35D4" w:rsidP="002E35D4">
      <w:pPr>
        <w:pStyle w:val="Akapitzlist"/>
        <w:ind w:left="360"/>
      </w:pPr>
    </w:p>
    <w:p w:rsidR="002D183E" w:rsidRDefault="000444A8" w:rsidP="002D183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……………………………………………..</w:t>
      </w:r>
    </w:p>
    <w:p w:rsidR="000444A8" w:rsidRDefault="000444A8" w:rsidP="002D183E">
      <w:r>
        <w:tab/>
      </w:r>
      <w:r>
        <w:tab/>
      </w:r>
      <w:r>
        <w:tab/>
      </w:r>
    </w:p>
    <w:p w:rsidR="000444A8" w:rsidRDefault="000444A8" w:rsidP="002D183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:rsidR="00C57E6B" w:rsidRDefault="00C57E6B" w:rsidP="002D183E"/>
    <w:p w:rsidR="00C57E6B" w:rsidRDefault="00C57E6B" w:rsidP="002D183E"/>
    <w:p w:rsidR="00C57E6B" w:rsidRDefault="00C57E6B" w:rsidP="002D183E"/>
    <w:p w:rsidR="00C57E6B" w:rsidRDefault="00C57E6B" w:rsidP="002D183E"/>
    <w:p w:rsidR="00C57E6B" w:rsidRDefault="00C57E6B" w:rsidP="002D183E"/>
    <w:p w:rsidR="00C57E6B" w:rsidRDefault="00C57E6B" w:rsidP="002D183E"/>
    <w:p w:rsidR="00B77CEE" w:rsidRDefault="00483AC4" w:rsidP="00AE7205">
      <w:pPr>
        <w:pStyle w:val="Akapitzlist"/>
        <w:numPr>
          <w:ilvl w:val="0"/>
          <w:numId w:val="25"/>
        </w:numPr>
      </w:pPr>
      <w:r>
        <w:t>O</w:t>
      </w:r>
      <w:r w:rsidR="00B77CEE">
        <w:t xml:space="preserve">świadczenie Projektanta i  Współpracującego </w:t>
      </w:r>
    </w:p>
    <w:p w:rsidR="00C57E6B" w:rsidRDefault="00C57E6B" w:rsidP="00C57E6B"/>
    <w:p w:rsidR="00C57E6B" w:rsidRDefault="00C57E6B" w:rsidP="007C2AEE">
      <w:pPr>
        <w:jc w:val="center"/>
      </w:pPr>
    </w:p>
    <w:p w:rsidR="00FA71B9" w:rsidRDefault="007C2AEE" w:rsidP="007C2AEE">
      <w:pPr>
        <w:jc w:val="center"/>
      </w:pPr>
      <w:r>
        <w:t>Oświadczenie</w:t>
      </w:r>
    </w:p>
    <w:p w:rsidR="007C2AEE" w:rsidRDefault="007C2AEE" w:rsidP="007C2AEE">
      <w:pPr>
        <w:jc w:val="center"/>
      </w:pPr>
    </w:p>
    <w:p w:rsidR="007C2AEE" w:rsidRDefault="007C2AEE" w:rsidP="007C2AEE">
      <w:r>
        <w:t xml:space="preserve">Niniejszym oświadczamy, że </w:t>
      </w:r>
      <w:r w:rsidR="00C57E6B">
        <w:t xml:space="preserve">w świetle art. 20 ust.4 ustawy z dnia 7 lipca 1994 –Prawo Budowlane, </w:t>
      </w:r>
      <w:r>
        <w:t>projekt budowlany został sporządzony zgodnie z obowiązującymi przepisami oraz  zasadami wiedzy technicznej.</w:t>
      </w:r>
    </w:p>
    <w:p w:rsidR="007C2AEE" w:rsidRDefault="007C2AEE" w:rsidP="007C2AEE">
      <w:r>
        <w:t>Opracowanie stanowi komplet dokumentacji pod względem celu , któremu ma służyć.</w:t>
      </w:r>
    </w:p>
    <w:p w:rsidR="007C2AEE" w:rsidRDefault="007C2AEE" w:rsidP="007C2AEE">
      <w:r>
        <w:t>W przypadku powstania wątpliwości czy niejasności należy zwrócić się do autorów dokumentacji o dodatkowe informacje lub wyjaśnienia.</w:t>
      </w:r>
    </w:p>
    <w:p w:rsidR="007C2AEE" w:rsidRDefault="007C2AEE" w:rsidP="007C2AEE"/>
    <w:p w:rsidR="007C2AEE" w:rsidRDefault="00550029" w:rsidP="007C2AE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Projektanta</w:t>
      </w:r>
    </w:p>
    <w:p w:rsidR="007C2AEE" w:rsidRDefault="007C2AEE" w:rsidP="007C2AEE">
      <w:r>
        <w:t xml:space="preserve">Łódź, </w:t>
      </w:r>
      <w:r w:rsidR="001174A7">
        <w:t>marzec</w:t>
      </w:r>
      <w:r w:rsidR="00550029">
        <w:t xml:space="preserve"> 201</w:t>
      </w:r>
      <w:r w:rsidR="001174A7">
        <w:t>8</w:t>
      </w:r>
      <w:r w:rsidR="00550029">
        <w:tab/>
      </w:r>
      <w:r w:rsidR="00550029">
        <w:tab/>
      </w:r>
    </w:p>
    <w:p w:rsidR="00FA71B9" w:rsidRDefault="00550029" w:rsidP="00FA71B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………………………………………………………………</w:t>
      </w:r>
    </w:p>
    <w:p w:rsidR="00550029" w:rsidRDefault="00550029" w:rsidP="00FA71B9"/>
    <w:p w:rsidR="00550029" w:rsidRDefault="00550029" w:rsidP="00FA71B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Współpracującego</w:t>
      </w:r>
    </w:p>
    <w:p w:rsidR="00550029" w:rsidRDefault="00550029" w:rsidP="00FA71B9">
      <w:r>
        <w:t xml:space="preserve">Łódź, </w:t>
      </w:r>
      <w:r w:rsidR="001174A7">
        <w:t>marzec</w:t>
      </w:r>
      <w:r>
        <w:t xml:space="preserve"> 201</w:t>
      </w:r>
      <w:r w:rsidR="001174A7">
        <w:t>8</w:t>
      </w:r>
    </w:p>
    <w:p w:rsidR="00550029" w:rsidRPr="00FA71B9" w:rsidRDefault="00550029" w:rsidP="00FA71B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……………………………………………………………….</w:t>
      </w:r>
    </w:p>
    <w:p w:rsidR="00C57E6B" w:rsidRDefault="00C57E6B"/>
    <w:p w:rsidR="00C57E6B" w:rsidRDefault="00C57E6B"/>
    <w:p w:rsidR="00C57E6B" w:rsidRDefault="00C57E6B"/>
    <w:p w:rsidR="00C57E6B" w:rsidRDefault="00C57E6B"/>
    <w:p w:rsidR="00C57E6B" w:rsidRDefault="00C57E6B"/>
    <w:p w:rsidR="00C57E6B" w:rsidRDefault="00C57E6B"/>
    <w:p w:rsidR="001174A7" w:rsidRDefault="001174A7"/>
    <w:p w:rsidR="00C57E6B" w:rsidRDefault="00C57E6B"/>
    <w:p w:rsidR="00C57E6B" w:rsidRDefault="00C57E6B"/>
    <w:p w:rsidR="00C57E6B" w:rsidRDefault="00C57E6B"/>
    <w:p w:rsidR="00C57E6B" w:rsidRPr="000444A8" w:rsidRDefault="00C57E6B" w:rsidP="00483AC4">
      <w:pPr>
        <w:pStyle w:val="Akapitzlist"/>
        <w:numPr>
          <w:ilvl w:val="0"/>
          <w:numId w:val="25"/>
        </w:numPr>
        <w:rPr>
          <w:b/>
        </w:rPr>
      </w:pPr>
      <w:r w:rsidRPr="000444A8">
        <w:rPr>
          <w:b/>
        </w:rPr>
        <w:t>Informacja dotycząca Bezpieczeństwa i Ochrony Zdrowia</w:t>
      </w:r>
    </w:p>
    <w:p w:rsidR="00483AC4" w:rsidRDefault="00483AC4" w:rsidP="00483AC4">
      <w:r>
        <w:t>Zakres robót dla całego zamierzenia budowlanego:</w:t>
      </w:r>
    </w:p>
    <w:p w:rsidR="00483AC4" w:rsidRDefault="00483AC4" w:rsidP="00483AC4">
      <w:pPr>
        <w:pStyle w:val="Akapitzlist"/>
        <w:numPr>
          <w:ilvl w:val="0"/>
          <w:numId w:val="15"/>
        </w:numPr>
      </w:pPr>
      <w:r>
        <w:t>Organizacja placu budowy</w:t>
      </w:r>
    </w:p>
    <w:p w:rsidR="00483AC4" w:rsidRDefault="00483AC4" w:rsidP="00483AC4">
      <w:pPr>
        <w:pStyle w:val="Akapitzlist"/>
        <w:numPr>
          <w:ilvl w:val="0"/>
          <w:numId w:val="15"/>
        </w:numPr>
      </w:pPr>
      <w:r>
        <w:t>Budowa nawierzchni i poboczy</w:t>
      </w:r>
    </w:p>
    <w:p w:rsidR="00483AC4" w:rsidRDefault="00483AC4" w:rsidP="00483AC4">
      <w:pPr>
        <w:pStyle w:val="Akapitzlist"/>
        <w:numPr>
          <w:ilvl w:val="0"/>
          <w:numId w:val="15"/>
        </w:numPr>
      </w:pPr>
      <w:r>
        <w:t>Budowa chodnika i ścieżki rowerowej</w:t>
      </w:r>
    </w:p>
    <w:p w:rsidR="00483AC4" w:rsidRDefault="00483AC4" w:rsidP="00483AC4">
      <w:pPr>
        <w:pStyle w:val="Akapitzlist"/>
        <w:numPr>
          <w:ilvl w:val="0"/>
          <w:numId w:val="15"/>
        </w:numPr>
      </w:pPr>
      <w:r>
        <w:t>Roboty ziemne zw. z przebudową rowów i przepustu</w:t>
      </w:r>
    </w:p>
    <w:p w:rsidR="00483AC4" w:rsidRDefault="00483AC4" w:rsidP="00483AC4">
      <w:pPr>
        <w:pStyle w:val="Akapitzlist"/>
        <w:numPr>
          <w:ilvl w:val="0"/>
          <w:numId w:val="15"/>
        </w:numPr>
      </w:pPr>
      <w:r>
        <w:t>Roboty związane z  tymczasową i docelową organizacją</w:t>
      </w:r>
    </w:p>
    <w:p w:rsidR="00483AC4" w:rsidRDefault="00483AC4" w:rsidP="00483AC4">
      <w:r>
        <w:t>Zagrożenia występujące podczas realizacji robót budowlanych :</w:t>
      </w:r>
    </w:p>
    <w:p w:rsidR="00483AC4" w:rsidRDefault="00483AC4" w:rsidP="00483AC4">
      <w:pPr>
        <w:pStyle w:val="Akapitzlist"/>
        <w:numPr>
          <w:ilvl w:val="0"/>
          <w:numId w:val="16"/>
        </w:numPr>
      </w:pPr>
      <w:r>
        <w:t>Dźwiganie ciężarów – podczas przenoszenia materiałów , rozładunek pojazdów</w:t>
      </w:r>
    </w:p>
    <w:p w:rsidR="00483AC4" w:rsidRDefault="00483AC4" w:rsidP="00483AC4">
      <w:pPr>
        <w:pStyle w:val="Akapitzlist"/>
        <w:numPr>
          <w:ilvl w:val="0"/>
          <w:numId w:val="16"/>
        </w:numPr>
      </w:pPr>
      <w:r>
        <w:t>Potknięcie, upadek – podczas przemieszczania się na terenie budowy</w:t>
      </w:r>
    </w:p>
    <w:p w:rsidR="00483AC4" w:rsidRDefault="00483AC4" w:rsidP="00483AC4">
      <w:pPr>
        <w:pStyle w:val="Akapitzlist"/>
        <w:numPr>
          <w:ilvl w:val="0"/>
          <w:numId w:val="16"/>
        </w:numPr>
      </w:pPr>
      <w:r>
        <w:t xml:space="preserve">Porażenie prądem </w:t>
      </w:r>
      <w:proofErr w:type="spellStart"/>
      <w:r>
        <w:t>elektr</w:t>
      </w:r>
      <w:proofErr w:type="spellEnd"/>
      <w:r>
        <w:t xml:space="preserve">. – w trakcie obsługi urządzeń i narzędzi </w:t>
      </w:r>
      <w:proofErr w:type="spellStart"/>
      <w:r>
        <w:t>elektr</w:t>
      </w:r>
      <w:proofErr w:type="spellEnd"/>
      <w:r>
        <w:t xml:space="preserve">. </w:t>
      </w:r>
    </w:p>
    <w:p w:rsidR="00483AC4" w:rsidRDefault="00483AC4" w:rsidP="00483AC4">
      <w:pPr>
        <w:pStyle w:val="Akapitzlist"/>
        <w:numPr>
          <w:ilvl w:val="0"/>
          <w:numId w:val="16"/>
        </w:numPr>
      </w:pPr>
      <w:r>
        <w:t>Zapylenie – podczas ciecia betonu</w:t>
      </w:r>
    </w:p>
    <w:p w:rsidR="00483AC4" w:rsidRDefault="00483AC4" w:rsidP="00483AC4">
      <w:pPr>
        <w:pStyle w:val="Akapitzlist"/>
        <w:numPr>
          <w:ilvl w:val="0"/>
          <w:numId w:val="16"/>
        </w:numPr>
      </w:pPr>
      <w:r>
        <w:t>Wypadek komunikacyjny- zagrożenie ze strony przejeżdżających pojazdów</w:t>
      </w:r>
    </w:p>
    <w:p w:rsidR="00483AC4" w:rsidRDefault="00483AC4" w:rsidP="00483AC4">
      <w:pPr>
        <w:pStyle w:val="Akapitzlist"/>
        <w:numPr>
          <w:ilvl w:val="0"/>
          <w:numId w:val="16"/>
        </w:numPr>
      </w:pPr>
      <w:r>
        <w:t>Skaleczenia, otarcia, zranienia – kontakt z ostrymi krawędziami, narzędziami itp.</w:t>
      </w:r>
    </w:p>
    <w:p w:rsidR="00483AC4" w:rsidRDefault="00483AC4" w:rsidP="00483AC4">
      <w:pPr>
        <w:pStyle w:val="Akapitzlist"/>
        <w:numPr>
          <w:ilvl w:val="0"/>
          <w:numId w:val="16"/>
        </w:numPr>
      </w:pPr>
      <w:r>
        <w:t>Poparzenia – podczas kontaktu z gorącymi powierzchniami urządzeń, masą bitumiczną</w:t>
      </w:r>
    </w:p>
    <w:p w:rsidR="00483AC4" w:rsidRDefault="00483AC4" w:rsidP="00483AC4">
      <w:r>
        <w:t>Szkolenia z zakresu BHP</w:t>
      </w:r>
    </w:p>
    <w:p w:rsidR="00483AC4" w:rsidRDefault="00483AC4" w:rsidP="00483AC4">
      <w:pPr>
        <w:pStyle w:val="Akapitzlist"/>
        <w:numPr>
          <w:ilvl w:val="0"/>
          <w:numId w:val="17"/>
        </w:numPr>
      </w:pPr>
      <w:r>
        <w:t>Pracownicy powinni być przeszkoleni, zaświadczenia o szkoleniach przechowywać w biurze kierownika budowy</w:t>
      </w:r>
    </w:p>
    <w:p w:rsidR="00483AC4" w:rsidRDefault="00483AC4" w:rsidP="00483AC4">
      <w:pPr>
        <w:pStyle w:val="Akapitzlist"/>
        <w:numPr>
          <w:ilvl w:val="0"/>
          <w:numId w:val="17"/>
        </w:numPr>
      </w:pPr>
      <w:r>
        <w:t>Na terenie budowy zostanie przeprowadzony instruktaż stanowiskowy przez Kierownika Budowy, lub osobę upoważnioną, przed przystąpieniem do pracy</w:t>
      </w:r>
    </w:p>
    <w:p w:rsidR="00483AC4" w:rsidRDefault="00483AC4" w:rsidP="00483AC4">
      <w:pPr>
        <w:pStyle w:val="Akapitzlist"/>
        <w:numPr>
          <w:ilvl w:val="0"/>
          <w:numId w:val="17"/>
        </w:numPr>
      </w:pPr>
      <w:r>
        <w:t>Instruktaż stanowiskowy powinien obejmować :</w:t>
      </w:r>
    </w:p>
    <w:p w:rsidR="00483AC4" w:rsidRDefault="00483AC4" w:rsidP="00483AC4">
      <w:pPr>
        <w:pStyle w:val="Akapitzlist"/>
        <w:numPr>
          <w:ilvl w:val="1"/>
          <w:numId w:val="17"/>
        </w:numPr>
      </w:pPr>
      <w:r>
        <w:t>realizację robót szczególnie niebezpiecznych</w:t>
      </w:r>
    </w:p>
    <w:p w:rsidR="00483AC4" w:rsidRDefault="00483AC4" w:rsidP="00483AC4">
      <w:pPr>
        <w:pStyle w:val="Akapitzlist"/>
        <w:numPr>
          <w:ilvl w:val="1"/>
          <w:numId w:val="17"/>
        </w:numPr>
      </w:pPr>
      <w:r>
        <w:t>ryzyko na stanowisku pracy</w:t>
      </w:r>
    </w:p>
    <w:p w:rsidR="00483AC4" w:rsidRDefault="00483AC4" w:rsidP="00483AC4">
      <w:pPr>
        <w:pStyle w:val="Akapitzlist"/>
        <w:numPr>
          <w:ilvl w:val="1"/>
          <w:numId w:val="17"/>
        </w:numPr>
      </w:pPr>
      <w:r>
        <w:t>postępowanie w przypadku wystąpienia zagrożenia</w:t>
      </w:r>
    </w:p>
    <w:p w:rsidR="00483AC4" w:rsidRDefault="00483AC4" w:rsidP="00483AC4">
      <w:pPr>
        <w:pStyle w:val="Akapitzlist"/>
        <w:numPr>
          <w:ilvl w:val="1"/>
          <w:numId w:val="17"/>
        </w:numPr>
      </w:pPr>
      <w:r>
        <w:t xml:space="preserve">konieczność stosowania ochron osobistych przydzielonych pracownikowi </w:t>
      </w:r>
    </w:p>
    <w:p w:rsidR="00483AC4" w:rsidRDefault="00483AC4" w:rsidP="00483AC4">
      <w:pPr>
        <w:pStyle w:val="Akapitzlist"/>
        <w:numPr>
          <w:ilvl w:val="0"/>
          <w:numId w:val="17"/>
        </w:numPr>
      </w:pPr>
      <w:r>
        <w:t>Do nadzorowania robót szczególnie niebezpiecznych zastaną wyznaczone odpowiednie osoby</w:t>
      </w:r>
    </w:p>
    <w:p w:rsidR="00483AC4" w:rsidRDefault="00483AC4" w:rsidP="00483AC4">
      <w:pPr>
        <w:pStyle w:val="Akapitzlist"/>
        <w:numPr>
          <w:ilvl w:val="0"/>
          <w:numId w:val="17"/>
        </w:numPr>
      </w:pPr>
      <w:r>
        <w:t>Pracownikom należy przydzielić ochrony indywidualne :</w:t>
      </w:r>
    </w:p>
    <w:p w:rsidR="00483AC4" w:rsidRDefault="00483AC4" w:rsidP="00483AC4">
      <w:pPr>
        <w:pStyle w:val="Akapitzlist"/>
        <w:numPr>
          <w:ilvl w:val="1"/>
          <w:numId w:val="17"/>
        </w:numPr>
      </w:pPr>
      <w:r>
        <w:t>Kaski ochronne</w:t>
      </w:r>
    </w:p>
    <w:p w:rsidR="00483AC4" w:rsidRDefault="00483AC4" w:rsidP="00483AC4">
      <w:pPr>
        <w:pStyle w:val="Akapitzlist"/>
        <w:numPr>
          <w:ilvl w:val="1"/>
          <w:numId w:val="17"/>
        </w:numPr>
      </w:pPr>
      <w:r>
        <w:t>Rękawice ochronne</w:t>
      </w:r>
    </w:p>
    <w:p w:rsidR="00483AC4" w:rsidRDefault="00483AC4" w:rsidP="00483AC4">
      <w:pPr>
        <w:pStyle w:val="Akapitzlist"/>
        <w:numPr>
          <w:ilvl w:val="1"/>
          <w:numId w:val="17"/>
        </w:numPr>
      </w:pPr>
      <w:r>
        <w:t>Odzież roboczą</w:t>
      </w:r>
    </w:p>
    <w:p w:rsidR="00483AC4" w:rsidRDefault="00483AC4" w:rsidP="00483AC4">
      <w:pPr>
        <w:pStyle w:val="Akapitzlist"/>
        <w:numPr>
          <w:ilvl w:val="1"/>
          <w:numId w:val="17"/>
        </w:numPr>
      </w:pPr>
      <w:r>
        <w:t>Obuwie BHP</w:t>
      </w:r>
    </w:p>
    <w:p w:rsidR="00483AC4" w:rsidRDefault="00483AC4" w:rsidP="00483AC4">
      <w:r>
        <w:t>Środki techniczne i organizacyjne zapobiegające zagrożeniom na placu budowy:</w:t>
      </w:r>
    </w:p>
    <w:p w:rsidR="00483AC4" w:rsidRDefault="00483AC4" w:rsidP="00483AC4">
      <w:pPr>
        <w:pStyle w:val="Akapitzlist"/>
        <w:numPr>
          <w:ilvl w:val="0"/>
          <w:numId w:val="18"/>
        </w:numPr>
      </w:pPr>
      <w:r>
        <w:t>Prawidłowe oznakowanie miejsc prowadzonych prac</w:t>
      </w:r>
    </w:p>
    <w:p w:rsidR="00483AC4" w:rsidRDefault="00483AC4" w:rsidP="00483AC4">
      <w:pPr>
        <w:pStyle w:val="Akapitzlist"/>
        <w:numPr>
          <w:ilvl w:val="0"/>
          <w:numId w:val="18"/>
        </w:numPr>
      </w:pPr>
      <w:r>
        <w:t>Wprowadzenie tymczasowej organizacji ruchu na podst. zatwierdzonej dokumentacji</w:t>
      </w:r>
    </w:p>
    <w:p w:rsidR="00483AC4" w:rsidRDefault="00483AC4" w:rsidP="00483AC4">
      <w:pPr>
        <w:pStyle w:val="Akapitzlist"/>
        <w:numPr>
          <w:ilvl w:val="0"/>
          <w:numId w:val="18"/>
        </w:numPr>
      </w:pPr>
      <w:r>
        <w:t>Umieszczenie sprzętu p.poż</w:t>
      </w:r>
    </w:p>
    <w:p w:rsidR="00483AC4" w:rsidRDefault="00483AC4" w:rsidP="00483AC4">
      <w:pPr>
        <w:pStyle w:val="Akapitzlist"/>
        <w:numPr>
          <w:ilvl w:val="0"/>
          <w:numId w:val="18"/>
        </w:numPr>
      </w:pPr>
      <w:r>
        <w:t>Umieszczenie kompletnej apteczki w biurze kierownika i inf. o tel. alarmowych</w:t>
      </w:r>
    </w:p>
    <w:p w:rsidR="000444A8" w:rsidRPr="00FA71B9" w:rsidRDefault="00483AC4" w:rsidP="00483AC4">
      <w:pPr>
        <w:pStyle w:val="Akapitzlist"/>
        <w:numPr>
          <w:ilvl w:val="0"/>
          <w:numId w:val="18"/>
        </w:numPr>
      </w:pPr>
      <w:r>
        <w:lastRenderedPageBreak/>
        <w:t xml:space="preserve">Zapewnienie pojemników na  odpady ( nie przewiduje się odpadów szczególnie niebezpiecznych ) </w:t>
      </w:r>
      <w:r>
        <w:tab/>
      </w:r>
      <w:r>
        <w:tab/>
      </w:r>
      <w:r>
        <w:tab/>
      </w:r>
      <w:r>
        <w:tab/>
      </w:r>
      <w:r>
        <w:tab/>
      </w:r>
      <w:r>
        <w:tab/>
        <w:t>Opracował :</w:t>
      </w:r>
    </w:p>
    <w:sectPr w:rsidR="000444A8" w:rsidRPr="00FA71B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06C" w:rsidRDefault="0064106C" w:rsidP="00134FCA">
      <w:pPr>
        <w:spacing w:after="0" w:line="240" w:lineRule="auto"/>
      </w:pPr>
      <w:r>
        <w:separator/>
      </w:r>
    </w:p>
  </w:endnote>
  <w:endnote w:type="continuationSeparator" w:id="0">
    <w:p w:rsidR="0064106C" w:rsidRDefault="0064106C" w:rsidP="00134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3357877"/>
      <w:docPartObj>
        <w:docPartGallery w:val="Page Numbers (Bottom of Page)"/>
        <w:docPartUnique/>
      </w:docPartObj>
    </w:sdtPr>
    <w:sdtEndPr/>
    <w:sdtContent>
      <w:p w:rsidR="007B66C6" w:rsidRDefault="007B66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E37">
          <w:rPr>
            <w:noProof/>
          </w:rPr>
          <w:t>2</w:t>
        </w:r>
        <w:r>
          <w:fldChar w:fldCharType="end"/>
        </w:r>
      </w:p>
    </w:sdtContent>
  </w:sdt>
  <w:p w:rsidR="007B66C6" w:rsidRDefault="007B66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06C" w:rsidRDefault="0064106C" w:rsidP="00134FCA">
      <w:pPr>
        <w:spacing w:after="0" w:line="240" w:lineRule="auto"/>
      </w:pPr>
      <w:r>
        <w:separator/>
      </w:r>
    </w:p>
  </w:footnote>
  <w:footnote w:type="continuationSeparator" w:id="0">
    <w:p w:rsidR="0064106C" w:rsidRDefault="0064106C" w:rsidP="00134F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F6AEF"/>
    <w:multiLevelType w:val="multilevel"/>
    <w:tmpl w:val="522267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3EC2CD5"/>
    <w:multiLevelType w:val="hybridMultilevel"/>
    <w:tmpl w:val="5126A3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2499E"/>
    <w:multiLevelType w:val="hybridMultilevel"/>
    <w:tmpl w:val="D632B2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B21724"/>
    <w:multiLevelType w:val="hybridMultilevel"/>
    <w:tmpl w:val="0B040744"/>
    <w:lvl w:ilvl="0" w:tplc="04150001">
      <w:start w:val="1"/>
      <w:numFmt w:val="bullet"/>
      <w:lvlText w:val=""/>
      <w:lvlJc w:val="left"/>
      <w:pPr>
        <w:ind w:left="8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5" w:hanging="360"/>
      </w:pPr>
      <w:rPr>
        <w:rFonts w:ascii="Wingdings" w:hAnsi="Wingdings" w:hint="default"/>
      </w:rPr>
    </w:lvl>
  </w:abstractNum>
  <w:abstractNum w:abstractNumId="4">
    <w:nsid w:val="0B806F17"/>
    <w:multiLevelType w:val="hybridMultilevel"/>
    <w:tmpl w:val="820A41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DC26DB"/>
    <w:multiLevelType w:val="multilevel"/>
    <w:tmpl w:val="9C224B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0CC5028D"/>
    <w:multiLevelType w:val="hybridMultilevel"/>
    <w:tmpl w:val="2A682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FB139A"/>
    <w:multiLevelType w:val="hybridMultilevel"/>
    <w:tmpl w:val="7BD62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6863C5"/>
    <w:multiLevelType w:val="hybridMultilevel"/>
    <w:tmpl w:val="8C9A829A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9">
    <w:nsid w:val="18FF17F8"/>
    <w:multiLevelType w:val="hybridMultilevel"/>
    <w:tmpl w:val="5AB083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90C24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A944330"/>
    <w:multiLevelType w:val="hybridMultilevel"/>
    <w:tmpl w:val="8F5AE34C"/>
    <w:lvl w:ilvl="0" w:tplc="DADA981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E444F7"/>
    <w:multiLevelType w:val="multilevel"/>
    <w:tmpl w:val="06DA25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9B804C5"/>
    <w:multiLevelType w:val="hybridMultilevel"/>
    <w:tmpl w:val="727EC5A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711266A"/>
    <w:multiLevelType w:val="hybridMultilevel"/>
    <w:tmpl w:val="B5841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C74B4A"/>
    <w:multiLevelType w:val="hybridMultilevel"/>
    <w:tmpl w:val="56E61F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2B11C85"/>
    <w:multiLevelType w:val="hybridMultilevel"/>
    <w:tmpl w:val="C40A4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2D0F1A"/>
    <w:multiLevelType w:val="hybridMultilevel"/>
    <w:tmpl w:val="F95E4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6B4568"/>
    <w:multiLevelType w:val="hybridMultilevel"/>
    <w:tmpl w:val="AF32BF30"/>
    <w:lvl w:ilvl="0" w:tplc="B5DAD90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683D95"/>
    <w:multiLevelType w:val="hybridMultilevel"/>
    <w:tmpl w:val="899491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CDE74D1"/>
    <w:multiLevelType w:val="hybridMultilevel"/>
    <w:tmpl w:val="9F1C628E"/>
    <w:lvl w:ilvl="0" w:tplc="DEEEFCEE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EB4936"/>
    <w:multiLevelType w:val="hybridMultilevel"/>
    <w:tmpl w:val="A51233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3A308F"/>
    <w:multiLevelType w:val="hybridMultilevel"/>
    <w:tmpl w:val="308A9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992229"/>
    <w:multiLevelType w:val="hybridMultilevel"/>
    <w:tmpl w:val="82A8E17A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4">
    <w:nsid w:val="7B803D30"/>
    <w:multiLevelType w:val="hybridMultilevel"/>
    <w:tmpl w:val="429E2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2"/>
  </w:num>
  <w:num w:numId="4">
    <w:abstractNumId w:val="9"/>
  </w:num>
  <w:num w:numId="5">
    <w:abstractNumId w:val="15"/>
  </w:num>
  <w:num w:numId="6">
    <w:abstractNumId w:val="13"/>
  </w:num>
  <w:num w:numId="7">
    <w:abstractNumId w:val="19"/>
  </w:num>
  <w:num w:numId="8">
    <w:abstractNumId w:val="11"/>
  </w:num>
  <w:num w:numId="9">
    <w:abstractNumId w:val="0"/>
  </w:num>
  <w:num w:numId="10">
    <w:abstractNumId w:val="17"/>
  </w:num>
  <w:num w:numId="11">
    <w:abstractNumId w:val="6"/>
  </w:num>
  <w:num w:numId="12">
    <w:abstractNumId w:val="16"/>
  </w:num>
  <w:num w:numId="13">
    <w:abstractNumId w:val="14"/>
  </w:num>
  <w:num w:numId="14">
    <w:abstractNumId w:val="20"/>
  </w:num>
  <w:num w:numId="15">
    <w:abstractNumId w:val="21"/>
  </w:num>
  <w:num w:numId="16">
    <w:abstractNumId w:val="1"/>
  </w:num>
  <w:num w:numId="17">
    <w:abstractNumId w:val="24"/>
  </w:num>
  <w:num w:numId="18">
    <w:abstractNumId w:val="3"/>
  </w:num>
  <w:num w:numId="19">
    <w:abstractNumId w:val="2"/>
  </w:num>
  <w:num w:numId="20">
    <w:abstractNumId w:val="7"/>
  </w:num>
  <w:num w:numId="21">
    <w:abstractNumId w:val="18"/>
  </w:num>
  <w:num w:numId="22">
    <w:abstractNumId w:val="22"/>
  </w:num>
  <w:num w:numId="23">
    <w:abstractNumId w:val="23"/>
  </w:num>
  <w:num w:numId="24">
    <w:abstractNumId w:val="8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605"/>
    <w:rsid w:val="0001011A"/>
    <w:rsid w:val="00037E33"/>
    <w:rsid w:val="00042819"/>
    <w:rsid w:val="00044327"/>
    <w:rsid w:val="000444A8"/>
    <w:rsid w:val="00082ACF"/>
    <w:rsid w:val="000A6333"/>
    <w:rsid w:val="000E37DE"/>
    <w:rsid w:val="0011037F"/>
    <w:rsid w:val="0011504C"/>
    <w:rsid w:val="001174A7"/>
    <w:rsid w:val="00127EA7"/>
    <w:rsid w:val="00134FCA"/>
    <w:rsid w:val="001575DD"/>
    <w:rsid w:val="00173749"/>
    <w:rsid w:val="00181488"/>
    <w:rsid w:val="001C3039"/>
    <w:rsid w:val="001C6280"/>
    <w:rsid w:val="001F7ED3"/>
    <w:rsid w:val="00201EBE"/>
    <w:rsid w:val="00263723"/>
    <w:rsid w:val="0028037B"/>
    <w:rsid w:val="00286EA7"/>
    <w:rsid w:val="002A4121"/>
    <w:rsid w:val="002C0766"/>
    <w:rsid w:val="002D183E"/>
    <w:rsid w:val="002E1F3B"/>
    <w:rsid w:val="002E35D4"/>
    <w:rsid w:val="003A431F"/>
    <w:rsid w:val="003C0A87"/>
    <w:rsid w:val="003C47B6"/>
    <w:rsid w:val="003F2EEB"/>
    <w:rsid w:val="003F583D"/>
    <w:rsid w:val="00403ECD"/>
    <w:rsid w:val="00446ED9"/>
    <w:rsid w:val="004823CB"/>
    <w:rsid w:val="00483AC4"/>
    <w:rsid w:val="004A214D"/>
    <w:rsid w:val="004B5B87"/>
    <w:rsid w:val="004D25F4"/>
    <w:rsid w:val="004D49BD"/>
    <w:rsid w:val="0050777D"/>
    <w:rsid w:val="00550029"/>
    <w:rsid w:val="005A2704"/>
    <w:rsid w:val="00601FC4"/>
    <w:rsid w:val="0060711D"/>
    <w:rsid w:val="006152C4"/>
    <w:rsid w:val="00621A66"/>
    <w:rsid w:val="0064106C"/>
    <w:rsid w:val="00665CC3"/>
    <w:rsid w:val="00690DA4"/>
    <w:rsid w:val="006B0872"/>
    <w:rsid w:val="006B1645"/>
    <w:rsid w:val="006D3E37"/>
    <w:rsid w:val="006E3198"/>
    <w:rsid w:val="006F1E06"/>
    <w:rsid w:val="00701127"/>
    <w:rsid w:val="00703879"/>
    <w:rsid w:val="00715F33"/>
    <w:rsid w:val="00716829"/>
    <w:rsid w:val="007626E9"/>
    <w:rsid w:val="00785E67"/>
    <w:rsid w:val="0079162F"/>
    <w:rsid w:val="007B66C6"/>
    <w:rsid w:val="007C0A28"/>
    <w:rsid w:val="007C2AEE"/>
    <w:rsid w:val="0080320F"/>
    <w:rsid w:val="00812493"/>
    <w:rsid w:val="00867B33"/>
    <w:rsid w:val="008B5272"/>
    <w:rsid w:val="008D6A6A"/>
    <w:rsid w:val="00932D81"/>
    <w:rsid w:val="0095106A"/>
    <w:rsid w:val="00953E52"/>
    <w:rsid w:val="0097282C"/>
    <w:rsid w:val="0097731C"/>
    <w:rsid w:val="009870FE"/>
    <w:rsid w:val="009924ED"/>
    <w:rsid w:val="009D7574"/>
    <w:rsid w:val="009F1D5E"/>
    <w:rsid w:val="00A32AA0"/>
    <w:rsid w:val="00A602E1"/>
    <w:rsid w:val="00A661A3"/>
    <w:rsid w:val="00A9679A"/>
    <w:rsid w:val="00AC7497"/>
    <w:rsid w:val="00AE0954"/>
    <w:rsid w:val="00AE7205"/>
    <w:rsid w:val="00AF2910"/>
    <w:rsid w:val="00B0165E"/>
    <w:rsid w:val="00B77CEE"/>
    <w:rsid w:val="00BC7D87"/>
    <w:rsid w:val="00BD65F4"/>
    <w:rsid w:val="00C43660"/>
    <w:rsid w:val="00C57E6B"/>
    <w:rsid w:val="00CB4E6E"/>
    <w:rsid w:val="00CE0A8A"/>
    <w:rsid w:val="00CF3A10"/>
    <w:rsid w:val="00D50B94"/>
    <w:rsid w:val="00DC6D9F"/>
    <w:rsid w:val="00E41B93"/>
    <w:rsid w:val="00E546C3"/>
    <w:rsid w:val="00E60387"/>
    <w:rsid w:val="00E83E3E"/>
    <w:rsid w:val="00F00B67"/>
    <w:rsid w:val="00F34605"/>
    <w:rsid w:val="00F35FBB"/>
    <w:rsid w:val="00F56B9E"/>
    <w:rsid w:val="00F638B1"/>
    <w:rsid w:val="00F723C5"/>
    <w:rsid w:val="00FA71B9"/>
    <w:rsid w:val="00FE3967"/>
    <w:rsid w:val="00FE4C3F"/>
    <w:rsid w:val="00FF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61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34F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4FCA"/>
  </w:style>
  <w:style w:type="paragraph" w:styleId="Stopka">
    <w:name w:val="footer"/>
    <w:basedOn w:val="Normalny"/>
    <w:link w:val="StopkaZnak"/>
    <w:uiPriority w:val="99"/>
    <w:unhideWhenUsed/>
    <w:rsid w:val="00134F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4FCA"/>
  </w:style>
  <w:style w:type="paragraph" w:styleId="Tekstdymka">
    <w:name w:val="Balloon Text"/>
    <w:basedOn w:val="Normalny"/>
    <w:link w:val="TekstdymkaZnak"/>
    <w:uiPriority w:val="99"/>
    <w:semiHidden/>
    <w:unhideWhenUsed/>
    <w:rsid w:val="00932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D81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011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1011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61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34F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4FCA"/>
  </w:style>
  <w:style w:type="paragraph" w:styleId="Stopka">
    <w:name w:val="footer"/>
    <w:basedOn w:val="Normalny"/>
    <w:link w:val="StopkaZnak"/>
    <w:uiPriority w:val="99"/>
    <w:unhideWhenUsed/>
    <w:rsid w:val="00134F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4FCA"/>
  </w:style>
  <w:style w:type="paragraph" w:styleId="Tekstdymka">
    <w:name w:val="Balloon Text"/>
    <w:basedOn w:val="Normalny"/>
    <w:link w:val="TekstdymkaZnak"/>
    <w:uiPriority w:val="99"/>
    <w:semiHidden/>
    <w:unhideWhenUsed/>
    <w:rsid w:val="00932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D81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011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1011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6321</TotalTime>
  <Pages>9</Pages>
  <Words>2286</Words>
  <Characters>13716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Marek</cp:lastModifiedBy>
  <cp:revision>52</cp:revision>
  <cp:lastPrinted>2018-04-13T09:00:00Z</cp:lastPrinted>
  <dcterms:created xsi:type="dcterms:W3CDTF">2017-04-05T19:01:00Z</dcterms:created>
  <dcterms:modified xsi:type="dcterms:W3CDTF">2018-04-15T20:56:00Z</dcterms:modified>
</cp:coreProperties>
</file>